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F4" w:rsidRPr="00A27855" w:rsidRDefault="00A27855" w:rsidP="00A27855">
      <w:pPr>
        <w:pStyle w:val="ae"/>
        <w:numPr>
          <w:ilvl w:val="0"/>
          <w:numId w:val="5"/>
        </w:numPr>
        <w:ind w:left="0" w:firstLine="360"/>
        <w:rPr>
          <w:rFonts w:eastAsiaTheme="minorHAnsi"/>
          <w:b/>
          <w:u w:color="000000"/>
        </w:rPr>
      </w:pPr>
      <w:r w:rsidRPr="00A27855">
        <w:rPr>
          <w:rFonts w:eastAsiaTheme="minorHAnsi"/>
          <w:b/>
          <w:u w:color="000000"/>
        </w:rPr>
        <w:t>Примерный перечень профилактических мер, которые могут быть введены на территории предприятия.</w:t>
      </w:r>
    </w:p>
    <w:p w:rsidR="004E3DF4" w:rsidRPr="004E3DF4" w:rsidRDefault="004E3DF4" w:rsidP="00A27855">
      <w:pPr>
        <w:autoSpaceDE w:val="0"/>
        <w:autoSpaceDN w:val="0"/>
        <w:adjustRightInd w:val="0"/>
        <w:spacing w:after="0" w:line="240" w:lineRule="atLeast"/>
        <w:ind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A27855" w:rsidRDefault="00A27855" w:rsidP="00A27855">
      <w:pPr>
        <w:autoSpaceDE w:val="0"/>
        <w:autoSpaceDN w:val="0"/>
        <w:adjustRightInd w:val="0"/>
        <w:spacing w:after="0" w:line="240" w:lineRule="atLeast"/>
        <w:ind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</w:p>
    <w:p w:rsidR="00A27855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Отменить служебные поездки и дать сотрудникам рекомендации по </w:t>
      </w:r>
      <w:r w:rsidR="00A27855" w:rsidRPr="00A27855">
        <w:rPr>
          <w:rFonts w:ascii="Times New Roman" w:eastAsiaTheme="minorHAnsi" w:hAnsi="Times New Roman"/>
          <w:sz w:val="24"/>
          <w:szCs w:val="24"/>
          <w:u w:color="000000"/>
        </w:rPr>
        <w:t>личным поездкам.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Отменить заграничные командировки, служебные поездки в филиалы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и представительств</w:t>
      </w:r>
      <w:proofErr w:type="gram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а</w:t>
      </w:r>
      <w:r w:rsidR="00A27855"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ООО</w:t>
      </w:r>
      <w:proofErr w:type="gram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в регионах Российской Федерации, не приглашать для выполнения трудовой функции в головном офисе компании сотрудников обособленных структурных подразделений.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Немедленно отозвать из поездок сотрудников, которые в настоящее время находятся в других регионах Российской Федерации.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Рекомендовать сотрудникам </w:t>
      </w:r>
      <w:r w:rsid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ООО </w:t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воздержаться от поездок за рубеж независимо от страны посещения, а также передвижений по регионам Российской Федерации без острой необходимости. Информировать сотрудников об опасности таких поездок и просить соблюдать разумные меры предосторожности.</w:t>
      </w:r>
      <w:r w:rsidRPr="00A27855">
        <w:rPr>
          <w:rFonts w:ascii="Times New Roman" w:eastAsiaTheme="minorHAnsi" w:hAnsi="Times New Roman"/>
          <w:b/>
          <w:b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A27855">
        <w:rPr>
          <w:rFonts w:ascii="Times New Roman" w:eastAsiaTheme="minorHAnsi" w:hAnsi="Times New Roman"/>
          <w:spacing w:val="-3"/>
          <w:sz w:val="24"/>
          <w:szCs w:val="24"/>
          <w:u w:color="000000"/>
        </w:rPr>
        <w:t xml:space="preserve">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Отменить корпоративные мероприятия и дать рекомендации сотрудникам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по участию в массовых мероприятиях</w:t>
      </w:r>
      <w:r w:rsidR="00A27855" w:rsidRPr="00A27855">
        <w:rPr>
          <w:rFonts w:ascii="Times New Roman" w:eastAsiaTheme="minorHAnsi" w:hAnsi="Times New Roman"/>
          <w:sz w:val="24"/>
          <w:szCs w:val="24"/>
          <w:u w:color="000000"/>
        </w:rPr>
        <w:t>, в том числе деловые, спортивные, культурные и развлекательные</w:t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. </w:t>
      </w:r>
    </w:p>
    <w:p w:rsidR="004E3DF4" w:rsidRPr="00A27855" w:rsidRDefault="00A27855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>
        <w:rPr>
          <w:rFonts w:ascii="Times New Roman" w:eastAsiaTheme="minorHAnsi" w:hAnsi="Times New Roman"/>
          <w:sz w:val="24"/>
          <w:szCs w:val="24"/>
          <w:u w:color="000000"/>
        </w:rPr>
        <w:t>Проведение о</w:t>
      </w:r>
      <w:r w:rsidR="004E3DF4"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бразовательные мероприятия для сотрудников </w:t>
      </w:r>
      <w:r>
        <w:rPr>
          <w:rFonts w:ascii="Times New Roman" w:eastAsiaTheme="minorHAnsi" w:hAnsi="Times New Roman"/>
          <w:sz w:val="24"/>
          <w:szCs w:val="24"/>
          <w:u w:color="000000"/>
        </w:rPr>
        <w:t xml:space="preserve">ООО </w:t>
      </w:r>
      <w:r w:rsidR="004E3DF4"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и клиентов в формате дистанционного обучения. </w:t>
      </w:r>
      <w:r w:rsidR="004E3DF4" w:rsidRPr="00A27855">
        <w:rPr>
          <w:rFonts w:ascii="Times New Roman" w:eastAsiaTheme="minorHAnsi" w:hAnsi="Times New Roman"/>
          <w:spacing w:val="-3"/>
          <w:sz w:val="24"/>
          <w:szCs w:val="24"/>
          <w:u w:color="000000"/>
        </w:rPr>
        <w:t xml:space="preserve">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Рекомендовать сотрудникам воздерживаться в период повышенной готовности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от посещения общественных мест без острой необходимости и участвовать в массовых мероприятиях, даже с количеством участников менее 50 человек.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Минимизи</w:t>
      </w:r>
      <w:r w:rsidR="00A27855">
        <w:rPr>
          <w:rFonts w:ascii="Times New Roman" w:eastAsiaTheme="minorHAnsi" w:hAnsi="Times New Roman"/>
          <w:sz w:val="24"/>
          <w:szCs w:val="24"/>
          <w:u w:color="000000"/>
        </w:rPr>
        <w:t>ровать контакты с контрагентами.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Уведомить контрагентов и клиентов о желательном решении всех вопросов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в письменной форме, проводить переговоры в формате видеоконференций, а сделки заключать посредством обмена электронными документами</w:t>
      </w:r>
      <w:r w:rsidR="00A27855">
        <w:rPr>
          <w:rFonts w:ascii="Times New Roman" w:eastAsiaTheme="minorHAnsi" w:hAnsi="Times New Roman"/>
          <w:sz w:val="24"/>
          <w:szCs w:val="24"/>
          <w:u w:color="000000"/>
        </w:rPr>
        <w:t>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Обеспечить оптимальный режим рабочего времени и времени отдыха сотрудников, которые продолжают работать в головном офисе до особого распоряжения (список сотрудников </w:t>
      </w:r>
      <w:r w:rsidR="00A27855">
        <w:rPr>
          <w:rFonts w:ascii="Times New Roman" w:eastAsiaTheme="minorHAnsi" w:hAnsi="Times New Roman"/>
          <w:sz w:val="24"/>
          <w:szCs w:val="24"/>
          <w:u w:color="000000"/>
        </w:rPr>
        <w:t>обязателен</w:t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).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Установить гибкий график времени начала и окончания работы сотрудников, которые продолжают работать в головном офисе. Ориентироваться на часы пик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в общественном транспорте, а также на необходимость минимально сократить контакты сотрудников в офисе.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Увеличить период работы офисной столовой и определить график ее посещения сотрудниками, которые продолжают работать в головном офисе. Запретить сотрудникам принимать пищу на рабочем месте и в кухнях на этажах. Рекомендовать сотрудникам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не выходить на обед в кафе, которые находятся вне офиса.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В офисной столовой перейти на временное использование одноразовой посуды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с последующей ее утилизацией.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Проводить входную термометрию для сотрудников, которые продолжают работать в головном офисе. Измерять температуру бесконтактными инфракрасными термометрами, не хранить результаты измерений более суток. Письменное согласие сотрудников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на измерение температуры не требуется. </w:t>
      </w:r>
      <w:r w:rsidRPr="00A27855">
        <w:rPr>
          <w:rFonts w:ascii="Times New Roman" w:eastAsiaTheme="minorHAnsi" w:hAnsi="Times New Roman"/>
          <w:spacing w:val="-3"/>
          <w:sz w:val="24"/>
          <w:szCs w:val="24"/>
          <w:u w:color="000000"/>
        </w:rPr>
        <w:t xml:space="preserve">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Не допускать к работе сотрудников с повышенной температурой и признаками ОРВИ. Проконтролировать, как сотрудники обратились к врачу и оформили листок временной нетрудоспособности.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>Рекомендовать сотруднику, отстраненному от нахождения на рабочем месте, вызвать врача и информировать о результатах обследования своего непосредственного руководителя, а далее сообщать о состоянии своего здоровья и местонахождении.</w:t>
      </w:r>
    </w:p>
    <w:p w:rsidR="00A27855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lastRenderedPageBreak/>
        <w:t xml:space="preserve">Если компания будет вынуждена полностью перейти на карантин, сотрудникам, которым невозможно предоставить удаленную работу на дому (список в приложении № 1 к настоящему приказу), будет объявлен простой по обстоятельствам, не зависящим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от воли сторон, с оплатой всего периода простоя в размере 2/3 среднего заработка. </w:t>
      </w:r>
      <w:r w:rsidRPr="00A27855">
        <w:rPr>
          <w:rFonts w:ascii="Times New Roman" w:eastAsiaTheme="minorHAnsi" w:hAnsi="Times New Roman"/>
          <w:spacing w:val="-3"/>
          <w:sz w:val="24"/>
          <w:szCs w:val="24"/>
          <w:u w:color="000000"/>
        </w:rPr>
        <w:t xml:space="preserve">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Организовать санитарную обработку офисных помещений и обеспечить соблюдение гигиенических требований работниками, которые продолжают работать в головном офисе до особого распоряжения (список сотрудников в приложении № 1 к настоящему приказу).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Соблюдать установленные требования к условиям труда, обеспечивая достаточную циркуляцию воздуха. Проветривать служебные помещения, в которых продолжают работать сотрудники, каждые два часа. Не использовать в офисных помещениях в рабочее время систему кондиционирования воздуха и технические системы вентиляции. </w:t>
      </w:r>
      <w:r w:rsidRPr="00A27855">
        <w:rPr>
          <w:rFonts w:ascii="Times New Roman" w:eastAsiaTheme="minorHAnsi" w:hAnsi="Times New Roman"/>
          <w:spacing w:val="-3"/>
          <w:sz w:val="24"/>
          <w:szCs w:val="24"/>
          <w:u w:color="000000"/>
        </w:rPr>
        <w:t xml:space="preserve">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Установить </w:t>
      </w:r>
      <w:proofErr w:type="spell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санитайзеры</w:t>
      </w:r>
      <w:proofErr w:type="spell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с дезинфицирующим средством для обработки рук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на входе в офис, в офисной столовой и туалетных комнатах. Обеспечить сотрудников средствами для мытья и дезинфекции рук в туалетных комнатах. Информировать сотрудников о важности соблюдать правила личной гигиены и соблюдать чистоту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на рабочем месте, дезинфицировать рабочие поверхности и личные гаджеты.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Увеличить количество влажных уборок, применять антисептики и проводить дезинфекцию воздуха с использованием </w:t>
      </w:r>
      <w:proofErr w:type="spell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рециркуляторов</w:t>
      </w:r>
      <w:proofErr w:type="spell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и бактерицидных </w:t>
      </w:r>
      <w:proofErr w:type="gram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УФ-облучателей</w:t>
      </w:r>
      <w:proofErr w:type="gram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>Организовать раз в сутки влажную уборку с дезинфекцией дверных ручек, выключателей, поручней, перил, мест общего пользования и туалетных комнат.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Перевести </w:t>
      </w:r>
      <w:proofErr w:type="gram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на удаленную работу до особого распоряжения в связи </w:t>
      </w:r>
      <w:r w:rsidR="006C7215" w:rsidRPr="00A27855">
        <w:rPr>
          <w:rFonts w:ascii="Times New Roman" w:eastAsiaTheme="minorHAnsi" w:hAnsi="Times New Roman"/>
          <w:sz w:val="24"/>
          <w:szCs w:val="24"/>
          <w:u w:color="000000"/>
        </w:rPr>
        <w:br/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>с переходом на режим</w:t>
      </w:r>
      <w:proofErr w:type="gram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повседневной деятельности сотрудников </w:t>
      </w:r>
      <w:r w:rsidR="00A27855">
        <w:rPr>
          <w:rFonts w:ascii="Times New Roman" w:eastAsiaTheme="minorHAnsi" w:hAnsi="Times New Roman"/>
          <w:sz w:val="24"/>
          <w:szCs w:val="24"/>
          <w:u w:color="000000"/>
        </w:rPr>
        <w:t xml:space="preserve">ООО </w:t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(список сотрудников в приложении </w:t>
      </w:r>
      <w:r w:rsidR="00A27855">
        <w:rPr>
          <w:rFonts w:ascii="Times New Roman" w:eastAsiaTheme="minorHAnsi" w:hAnsi="Times New Roman"/>
          <w:sz w:val="24"/>
          <w:szCs w:val="24"/>
          <w:u w:color="000000"/>
        </w:rPr>
        <w:t>обязателен</w:t>
      </w: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). </w:t>
      </w:r>
      <w:bookmarkStart w:id="0" w:name="_GoBack"/>
      <w:bookmarkEnd w:id="0"/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При поступлении запроса из территориальных органов </w:t>
      </w:r>
      <w:proofErr w:type="spell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Роспотребнадзора</w:t>
      </w:r>
      <w:proofErr w:type="spell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незамедлительно предоставить информацию обо всех контактах заболевшего новой </w:t>
      </w:r>
      <w:proofErr w:type="spell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коронавирусной</w:t>
      </w:r>
      <w:proofErr w:type="spell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 xml:space="preserve"> инфекцией (2019-nCoV) в связи с исполнением им трудовых обязанностей, обеспечить проведение дезинфекции помещений, где находился </w:t>
      </w:r>
      <w:proofErr w:type="gramStart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заболевший</w:t>
      </w:r>
      <w:proofErr w:type="gramEnd"/>
      <w:r w:rsidRPr="00A27855">
        <w:rPr>
          <w:rFonts w:ascii="Times New Roman" w:eastAsiaTheme="minorHAnsi" w:hAnsi="Times New Roman"/>
          <w:sz w:val="24"/>
          <w:szCs w:val="24"/>
          <w:u w:color="000000"/>
        </w:rPr>
        <w:t>. </w:t>
      </w:r>
      <w:r w:rsidRPr="00A27855">
        <w:rPr>
          <w:rFonts w:ascii="Times New Roman" w:eastAsiaTheme="minorHAnsi" w:hAnsi="Times New Roman"/>
          <w:spacing w:val="-3"/>
          <w:sz w:val="24"/>
          <w:szCs w:val="24"/>
          <w:u w:color="000000"/>
        </w:rPr>
        <w:t xml:space="preserve"> </w:t>
      </w:r>
    </w:p>
    <w:p w:rsidR="004E3DF4" w:rsidRPr="00A27855" w:rsidRDefault="004E3DF4" w:rsidP="00A27855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360"/>
        <w:jc w:val="both"/>
        <w:textAlignment w:val="center"/>
        <w:rPr>
          <w:rFonts w:ascii="Times New Roman" w:eastAsiaTheme="minorHAnsi" w:hAnsi="Times New Roman"/>
          <w:sz w:val="24"/>
          <w:szCs w:val="24"/>
          <w:u w:color="000000"/>
        </w:rPr>
      </w:pPr>
      <w:r w:rsidRPr="00A27855">
        <w:rPr>
          <w:rFonts w:ascii="Times New Roman" w:eastAsiaTheme="minorHAnsi" w:hAnsi="Times New Roman"/>
          <w:spacing w:val="2"/>
          <w:sz w:val="24"/>
          <w:szCs w:val="24"/>
          <w:u w:color="000000"/>
        </w:rPr>
        <w:t xml:space="preserve">Не позднее следующего рабочего дня после введения режима повседневной деятельности и отмены действия настоящего приказа, уведомить сотрудников о снятии всех ограничений и необходимости приступить к работе в офисе в обычном порядке. </w:t>
      </w:r>
      <w:r w:rsidRPr="00A27855">
        <w:rPr>
          <w:rFonts w:ascii="Times New Roman" w:eastAsiaTheme="minorHAnsi" w:hAnsi="Times New Roman"/>
          <w:spacing w:val="-3"/>
          <w:sz w:val="24"/>
          <w:szCs w:val="24"/>
          <w:u w:color="000000"/>
        </w:rPr>
        <w:br/>
      </w:r>
    </w:p>
    <w:p w:rsidR="00F919A9" w:rsidRPr="004E3DF4" w:rsidRDefault="00F919A9" w:rsidP="00A27855">
      <w:pPr>
        <w:ind w:firstLine="360"/>
        <w:rPr>
          <w:rStyle w:val="zapolneni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sectPr w:rsidR="00F919A9" w:rsidRPr="004E3DF4" w:rsidSect="00F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22" w:rsidRDefault="001D6F22" w:rsidP="00FA5041">
      <w:pPr>
        <w:spacing w:after="0" w:line="240" w:lineRule="auto"/>
      </w:pPr>
      <w:r>
        <w:separator/>
      </w:r>
    </w:p>
  </w:endnote>
  <w:endnote w:type="continuationSeparator" w:id="0">
    <w:p w:rsidR="001D6F22" w:rsidRDefault="001D6F22" w:rsidP="00FA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extbook New Bold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22" w:rsidRDefault="001D6F22" w:rsidP="00FA5041">
      <w:pPr>
        <w:spacing w:after="0" w:line="240" w:lineRule="auto"/>
      </w:pPr>
      <w:r>
        <w:separator/>
      </w:r>
    </w:p>
  </w:footnote>
  <w:footnote w:type="continuationSeparator" w:id="0">
    <w:p w:rsidR="001D6F22" w:rsidRDefault="001D6F22" w:rsidP="00FA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5A2"/>
    <w:multiLevelType w:val="hybridMultilevel"/>
    <w:tmpl w:val="8B281D1E"/>
    <w:lvl w:ilvl="0" w:tplc="0D2813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C05D72"/>
    <w:multiLevelType w:val="hybridMultilevel"/>
    <w:tmpl w:val="0878427C"/>
    <w:lvl w:ilvl="0" w:tplc="8A5437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C59F1"/>
    <w:multiLevelType w:val="hybridMultilevel"/>
    <w:tmpl w:val="6FE6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26C71"/>
    <w:multiLevelType w:val="hybridMultilevel"/>
    <w:tmpl w:val="BCE43166"/>
    <w:lvl w:ilvl="0" w:tplc="89D643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C224C64"/>
    <w:multiLevelType w:val="multilevel"/>
    <w:tmpl w:val="B900A2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41"/>
    <w:rsid w:val="00006B9A"/>
    <w:rsid w:val="00006FED"/>
    <w:rsid w:val="00012ACE"/>
    <w:rsid w:val="00032700"/>
    <w:rsid w:val="00036413"/>
    <w:rsid w:val="00070DEE"/>
    <w:rsid w:val="000C20B8"/>
    <w:rsid w:val="000C5147"/>
    <w:rsid w:val="001D6F22"/>
    <w:rsid w:val="002030F4"/>
    <w:rsid w:val="00214F74"/>
    <w:rsid w:val="00217BFF"/>
    <w:rsid w:val="0027342E"/>
    <w:rsid w:val="003108C6"/>
    <w:rsid w:val="00356715"/>
    <w:rsid w:val="003A38FE"/>
    <w:rsid w:val="003C1856"/>
    <w:rsid w:val="003C76A5"/>
    <w:rsid w:val="0040491C"/>
    <w:rsid w:val="00434235"/>
    <w:rsid w:val="00436230"/>
    <w:rsid w:val="004432D0"/>
    <w:rsid w:val="0046262D"/>
    <w:rsid w:val="004E3DF4"/>
    <w:rsid w:val="005047B1"/>
    <w:rsid w:val="0058631D"/>
    <w:rsid w:val="005F7577"/>
    <w:rsid w:val="0061105E"/>
    <w:rsid w:val="006A1794"/>
    <w:rsid w:val="006A281F"/>
    <w:rsid w:val="006C7215"/>
    <w:rsid w:val="00717DA0"/>
    <w:rsid w:val="00762ABD"/>
    <w:rsid w:val="007A51EE"/>
    <w:rsid w:val="007D0707"/>
    <w:rsid w:val="007F1A61"/>
    <w:rsid w:val="008320A0"/>
    <w:rsid w:val="00851784"/>
    <w:rsid w:val="008F4F4A"/>
    <w:rsid w:val="00984829"/>
    <w:rsid w:val="009900E4"/>
    <w:rsid w:val="009A2CF7"/>
    <w:rsid w:val="009A3D8F"/>
    <w:rsid w:val="00A12760"/>
    <w:rsid w:val="00A27855"/>
    <w:rsid w:val="00A45C1E"/>
    <w:rsid w:val="00A62BA5"/>
    <w:rsid w:val="00AB68D3"/>
    <w:rsid w:val="00AE30C5"/>
    <w:rsid w:val="00AF0C15"/>
    <w:rsid w:val="00BB792B"/>
    <w:rsid w:val="00C3211A"/>
    <w:rsid w:val="00C36AB6"/>
    <w:rsid w:val="00C47734"/>
    <w:rsid w:val="00C6677D"/>
    <w:rsid w:val="00C67E23"/>
    <w:rsid w:val="00C8240E"/>
    <w:rsid w:val="00CC4D92"/>
    <w:rsid w:val="00CD63E9"/>
    <w:rsid w:val="00CE47B1"/>
    <w:rsid w:val="00D05A9A"/>
    <w:rsid w:val="00D14753"/>
    <w:rsid w:val="00D51D77"/>
    <w:rsid w:val="00D61DE9"/>
    <w:rsid w:val="00DA66F6"/>
    <w:rsid w:val="00E407A9"/>
    <w:rsid w:val="00E410CB"/>
    <w:rsid w:val="00E772DE"/>
    <w:rsid w:val="00ED2019"/>
    <w:rsid w:val="00F71745"/>
    <w:rsid w:val="00F85678"/>
    <w:rsid w:val="00F919A9"/>
    <w:rsid w:val="00FA5041"/>
    <w:rsid w:val="00FD2424"/>
    <w:rsid w:val="00FD3D9A"/>
    <w:rsid w:val="00FE0E49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  <w:style w:type="paragraph" w:customStyle="1" w:styleId="10VREZ-txt">
    <w:name w:val="10VREZ-txt"/>
    <w:basedOn w:val="a"/>
    <w:uiPriority w:val="99"/>
    <w:rsid w:val="0098482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 New" w:eastAsiaTheme="minorHAnsi" w:hAnsi="Textbook New" w:cs="Textbook New"/>
      <w:color w:val="000000"/>
      <w:sz w:val="17"/>
      <w:szCs w:val="17"/>
    </w:rPr>
  </w:style>
  <w:style w:type="paragraph" w:styleId="af1">
    <w:name w:val="Body Text"/>
    <w:basedOn w:val="a"/>
    <w:link w:val="af2"/>
    <w:uiPriority w:val="99"/>
    <w:semiHidden/>
    <w:unhideWhenUsed/>
    <w:rsid w:val="003A38FE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A38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4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7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47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7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7B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E47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E47B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504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5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FA5041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character" w:customStyle="1" w:styleId="zapolnenie">
    <w:name w:val="zapolnenie"/>
    <w:uiPriority w:val="99"/>
    <w:rsid w:val="00FA5041"/>
    <w:rPr>
      <w:rFonts w:ascii="TextBookC" w:hAnsi="TextBookC" w:cs="TextBookC"/>
      <w:i/>
      <w:iCs/>
      <w:color w:val="324CFF"/>
    </w:rPr>
  </w:style>
  <w:style w:type="paragraph" w:styleId="a5">
    <w:name w:val="header"/>
    <w:basedOn w:val="a"/>
    <w:link w:val="a6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04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A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041"/>
    <w:rPr>
      <w:rFonts w:ascii="Calibri" w:eastAsia="Times New Roman" w:hAnsi="Calibri" w:cs="Times New Roman"/>
    </w:rPr>
  </w:style>
  <w:style w:type="paragraph" w:customStyle="1" w:styleId="a9">
    <w:name w:val="[Без стиля]"/>
    <w:rsid w:val="00AE30C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17PRIL-txt"/>
    <w:uiPriority w:val="99"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customStyle="1" w:styleId="17PRIL-paspr">
    <w:name w:val="17PRIL-paspr"/>
    <w:basedOn w:val="a9"/>
    <w:uiPriority w:val="99"/>
    <w:rsid w:val="00AE30C5"/>
    <w:pPr>
      <w:spacing w:before="170"/>
      <w:jc w:val="center"/>
    </w:pPr>
    <w:rPr>
      <w:rFonts w:ascii="Textbook New" w:hAnsi="Textbook New" w:cs="Textbook New"/>
      <w:sz w:val="12"/>
      <w:szCs w:val="12"/>
      <w:u w:color="000000"/>
      <w:lang w:val="ru-RU"/>
    </w:r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E9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CE47B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E4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E4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CE47B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CE47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CE47B1"/>
    <w:rPr>
      <w:color w:val="0000FF"/>
      <w:u w:val="single"/>
    </w:rPr>
  </w:style>
  <w:style w:type="paragraph" w:customStyle="1" w:styleId="10VREZ-txt">
    <w:name w:val="10VREZ-txt"/>
    <w:basedOn w:val="a"/>
    <w:uiPriority w:val="99"/>
    <w:rsid w:val="0098482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 New" w:eastAsiaTheme="minorHAnsi" w:hAnsi="Textbook New" w:cs="Textbook New"/>
      <w:color w:val="000000"/>
      <w:sz w:val="17"/>
      <w:szCs w:val="17"/>
    </w:rPr>
  </w:style>
  <w:style w:type="paragraph" w:styleId="af1">
    <w:name w:val="Body Text"/>
    <w:basedOn w:val="a"/>
    <w:link w:val="af2"/>
    <w:uiPriority w:val="99"/>
    <w:semiHidden/>
    <w:unhideWhenUsed/>
    <w:rsid w:val="003A38FE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A38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2020-04-03T06:40:00Z</dcterms:created>
  <dcterms:modified xsi:type="dcterms:W3CDTF">2020-04-28T13:04:00Z</dcterms:modified>
</cp:coreProperties>
</file>