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CD4F" w14:textId="77777777" w:rsidR="00427E21" w:rsidRPr="00427E21" w:rsidRDefault="00427E21" w:rsidP="00427E21">
      <w:pPr>
        <w:shd w:val="clear" w:color="auto" w:fill="FFFFFF"/>
        <w:spacing w:before="161" w:after="161" w:line="240" w:lineRule="auto"/>
        <w:ind w:left="300"/>
        <w:jc w:val="center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24"/>
          <w:szCs w:val="24"/>
          <w:lang w:eastAsia="ru-RU"/>
        </w:rPr>
      </w:pPr>
      <w:r w:rsidRPr="00427E21">
        <w:rPr>
          <w:rFonts w:ascii="PT Serif" w:eastAsia="Times New Roman" w:hAnsi="PT Serif" w:cs="Times New Roman"/>
          <w:b/>
          <w:bCs/>
          <w:color w:val="22272F"/>
          <w:kern w:val="36"/>
          <w:sz w:val="24"/>
          <w:szCs w:val="24"/>
          <w:lang w:eastAsia="ru-RU"/>
        </w:rPr>
        <w:t>Приложение 2. Коэффициенты страховых тарифов</w:t>
      </w:r>
    </w:p>
    <w:p w14:paraId="43172B09" w14:textId="77777777" w:rsidR="00427E21" w:rsidRPr="00427E21" w:rsidRDefault="00427E21" w:rsidP="00427E21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bookmarkStart w:id="0" w:name="text"/>
      <w:bookmarkEnd w:id="0"/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Приложение 2</w:t>
      </w:r>
      <w:r w:rsidRPr="00427E21">
        <w:rPr>
          <w:rFonts w:ascii="PT Serif" w:eastAsia="Times New Roman" w:hAnsi="PT Serif" w:cs="Times New Roman"/>
          <w:b/>
          <w:bCs/>
          <w:color w:val="22272F"/>
          <w:sz w:val="19"/>
          <w:szCs w:val="19"/>
          <w:lang w:eastAsia="ru-RU"/>
        </w:rPr>
        <w:br/>
      </w:r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к </w:t>
      </w:r>
      <w:hyperlink r:id="rId4" w:history="1">
        <w:r w:rsidRPr="00427E21">
          <w:rPr>
            <w:rFonts w:ascii="PT Serif" w:eastAsia="Times New Roman" w:hAnsi="PT Serif" w:cs="Times New Roman"/>
            <w:b/>
            <w:bCs/>
            <w:color w:val="3272C0"/>
            <w:sz w:val="19"/>
            <w:lang w:eastAsia="ru-RU"/>
          </w:rPr>
          <w:t>Указанию</w:t>
        </w:r>
      </w:hyperlink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 Банка России</w:t>
      </w:r>
      <w:r w:rsidRPr="00427E21">
        <w:rPr>
          <w:rFonts w:ascii="PT Serif" w:eastAsia="Times New Roman" w:hAnsi="PT Serif" w:cs="Times New Roman"/>
          <w:b/>
          <w:bCs/>
          <w:color w:val="22272F"/>
          <w:sz w:val="19"/>
          <w:szCs w:val="19"/>
          <w:lang w:eastAsia="ru-RU"/>
        </w:rPr>
        <w:br/>
      </w:r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от 28 июля 2020 года N 5515-У "О страховых</w:t>
      </w:r>
      <w:r w:rsidRPr="00427E21">
        <w:rPr>
          <w:rFonts w:ascii="PT Serif" w:eastAsia="Times New Roman" w:hAnsi="PT Serif" w:cs="Times New Roman"/>
          <w:b/>
          <w:bCs/>
          <w:color w:val="22272F"/>
          <w:sz w:val="19"/>
          <w:szCs w:val="19"/>
          <w:lang w:eastAsia="ru-RU"/>
        </w:rPr>
        <w:br/>
      </w:r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тарифах по обязательному</w:t>
      </w:r>
      <w:r w:rsidRPr="00427E21">
        <w:rPr>
          <w:rFonts w:ascii="PT Serif" w:eastAsia="Times New Roman" w:hAnsi="PT Serif" w:cs="Times New Roman"/>
          <w:b/>
          <w:bCs/>
          <w:color w:val="22272F"/>
          <w:sz w:val="19"/>
          <w:szCs w:val="19"/>
          <w:lang w:eastAsia="ru-RU"/>
        </w:rPr>
        <w:br/>
      </w:r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страхованию гражданской ответственности</w:t>
      </w:r>
      <w:r w:rsidRPr="00427E21">
        <w:rPr>
          <w:rFonts w:ascii="PT Serif" w:eastAsia="Times New Roman" w:hAnsi="PT Serif" w:cs="Times New Roman"/>
          <w:b/>
          <w:bCs/>
          <w:color w:val="22272F"/>
          <w:sz w:val="19"/>
          <w:szCs w:val="19"/>
          <w:lang w:eastAsia="ru-RU"/>
        </w:rPr>
        <w:br/>
      </w:r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владельцев транспортных средств"</w:t>
      </w:r>
    </w:p>
    <w:p w14:paraId="6ADAE237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p w14:paraId="6A255209" w14:textId="77777777" w:rsidR="00427E21" w:rsidRPr="00427E21" w:rsidRDefault="00427E21" w:rsidP="00427E21">
      <w:pPr>
        <w:shd w:val="clear" w:color="auto" w:fill="FFFFFF"/>
        <w:spacing w:after="24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  <w:r w:rsidRPr="00427E21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Коэффициенты страховых тарифов</w:t>
      </w:r>
    </w:p>
    <w:p w14:paraId="34C91F6D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p w14:paraId="22C7719D" w14:textId="77777777" w:rsidR="00427E21" w:rsidRPr="00427E21" w:rsidRDefault="00427E21" w:rsidP="00427E21">
      <w:pPr>
        <w:shd w:val="clear" w:color="auto" w:fill="FFFFFF"/>
        <w:spacing w:after="24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1. Коэффициент страховых тарифов в зависимости от территории преимущественного использования транспортного средства (далее - коэффициент КТ) определяется в соответствии со следующей таблицей:</w:t>
      </w:r>
    </w:p>
    <w:p w14:paraId="585E65C8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905"/>
        <w:gridCol w:w="1576"/>
        <w:gridCol w:w="1576"/>
      </w:tblGrid>
      <w:tr w:rsidR="00427E21" w:rsidRPr="00427E21" w14:paraId="0893F37D" w14:textId="77777777" w:rsidTr="00427E2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738A0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N п/п</w:t>
            </w:r>
          </w:p>
        </w:tc>
        <w:tc>
          <w:tcPr>
            <w:tcW w:w="3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82858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Территория преимущественного использования транспортного средства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4A8B15" w14:textId="77777777" w:rsidR="00427E21" w:rsidRPr="00427E21" w:rsidRDefault="00427E21" w:rsidP="00427E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Коэффициент КТ для транспортных средств, за исключением указанных в </w:t>
            </w:r>
            <w:hyperlink r:id="rId5" w:anchor="block_1007" w:history="1">
              <w:r w:rsidRPr="00427E21">
                <w:rPr>
                  <w:rFonts w:ascii="Times New Roman" w:eastAsia="Times New Roman" w:hAnsi="Times New Roman" w:cs="Times New Roman"/>
                  <w:color w:val="3272C0"/>
                  <w:sz w:val="19"/>
                  <w:lang w:eastAsia="ru-RU"/>
                </w:rPr>
                <w:t>строке 7</w:t>
              </w:r>
            </w:hyperlink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 приложения 1 к настоящему Указанию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C646B9" w14:textId="77777777" w:rsidR="00427E21" w:rsidRPr="00427E21" w:rsidRDefault="00427E21" w:rsidP="00427E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Коэффициент КТ для транспортных средств, указанных в </w:t>
            </w:r>
            <w:hyperlink r:id="rId6" w:anchor="block_1007" w:history="1">
              <w:r w:rsidRPr="00427E21">
                <w:rPr>
                  <w:rFonts w:ascii="Times New Roman" w:eastAsia="Times New Roman" w:hAnsi="Times New Roman" w:cs="Times New Roman"/>
                  <w:color w:val="3272C0"/>
                  <w:sz w:val="19"/>
                  <w:lang w:eastAsia="ru-RU"/>
                </w:rPr>
                <w:t>строке 7</w:t>
              </w:r>
            </w:hyperlink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 приложения 1 к настоящему Указанию</w:t>
            </w:r>
          </w:p>
        </w:tc>
      </w:tr>
      <w:tr w:rsidR="00427E21" w:rsidRPr="00427E21" w14:paraId="0A73022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F0BDF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B3993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0A6A5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9ECED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</w:t>
            </w:r>
          </w:p>
        </w:tc>
      </w:tr>
      <w:tr w:rsidR="00427E21" w:rsidRPr="00427E21" w14:paraId="5E9E813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25599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EBF3F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Адыгея (Адыгея)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FC18D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51A11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5FB04AC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D0173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17529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Алтай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C8AB93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6AF7C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538B5C9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32C5E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DF45E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Горно-Алтайск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89629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992E2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2C6AF1E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6BD3F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AF6CA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E8AFF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B37A6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514808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CFA8E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905CC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Башкортостан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44C9A3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F84FA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0507DD0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94749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4AB19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Благовещенск, Октябрьский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8C69D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C5317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16CAC1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B728D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7968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Ишимбай, Кумертау, Салават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463AA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45020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37866C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11C34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7C8A3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Стерлитамак, Туймазы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CF29E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872A8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470A37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0C78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5B38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Уфа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756E0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9F10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3D48486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3CB53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020C9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AB2EB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2B0AB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EA9090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0EA3E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B2EB3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Бурятия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F6D1C9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DACAF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2F28C34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CBF3D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57201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Улан-Удэ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7775D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F07E4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A10D73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D86D0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DCB25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B3726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3994D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75A5848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1E7A7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D9E6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Дагестан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C351B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22305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28611C3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D9D98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7AE99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Буйнакск, Дербент, Каспийск, Махачкала, Хасавюрт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5FD54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8661C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41CCF45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83D0B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EB679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F27EB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F367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37FC91B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C7862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715A8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Ингушетия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AA01D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14B1F9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2CE94C1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7022A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ED56F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Малгобек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2D87D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C000B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457A721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1A059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558B3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Назрань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CB4FA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BC28E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708F06D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7801C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E9CB5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2ADFD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D8F72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620336F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060DE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4FCF0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Кабардино-Балкарская Республика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6FCC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DCADC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56DC961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6121E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5EC29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Нальчик, Прохладный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5CA1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B7379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21161C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75C78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4F04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32599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A2C2A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AF99CF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DFAC4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E051F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Калмыкия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B46EF4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116FC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4DFBC01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07F67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861BC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Элиста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E55DA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6321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42F02A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06281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3D21D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474DD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298D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4FAA5E6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853BC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53E25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Карачаево-Черкесская Республика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20012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D8CFD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EEC5D5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F51D9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7DFBB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Карелия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2E2944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F1FFB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5D7A2AF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C4784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10.1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46970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Петрозаводск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1BD42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A6F7B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61CB5E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CFB08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10.2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B51B7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EB82F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0B21C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1DB7B99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7B1F4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6BE83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Коми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B7943D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BECC7D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46D100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56C79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32E1F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Сыктывкар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14785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5A25E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7EEBB2F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0C687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11.2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1025C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Ухта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85EB8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A988A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B7C2F5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3D028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11.3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97135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CECF9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FDE66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AFC53F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31127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9E54C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Крым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27C95D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64B18D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039F9F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2E6AE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12.1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C8B60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Симферополь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FCF42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2F576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</w:tr>
      <w:tr w:rsidR="00427E21" w:rsidRPr="00427E21" w14:paraId="38E8516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366A5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12.2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9B6D7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C4505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4B041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</w:tr>
      <w:tr w:rsidR="00427E21" w:rsidRPr="00427E21" w14:paraId="072A10A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86AF1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F899D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Марий Эл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32B0A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B112C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72D8C72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CE48A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13.1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C7563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Волжск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4434F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B069D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39C074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5CF48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13.2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1E362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Йошкар-Ола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10AF8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1,36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2B34F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D70702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CF177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13.3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C300D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03700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ED7A1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757C9D6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B9F2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654ED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Мордовия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8F813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5D5B1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1F7862D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B06C8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14.1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3FC40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Рузаевка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4FB2E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8F45D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0016BEA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3A77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14.2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ED762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Саранск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D96BF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0EA68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D3FBFE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9C654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14.3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559F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BA0B3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4CBE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</w:tr>
      <w:tr w:rsidR="00427E21" w:rsidRPr="00427E21" w14:paraId="66C0ED4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B27C3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49F7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Саха (Якутия)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75EB9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DB365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40F199E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5B29F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15.1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6920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Нерюнгри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FDA69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D76C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6FC8E86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AA6AA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15.2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C9FE1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Якутск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26143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E1997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</w:tr>
      <w:tr w:rsidR="00427E21" w:rsidRPr="00427E21" w14:paraId="21ABF64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89B66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15.3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2668C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8F57D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29A50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F2E37D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14A0C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68734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Северная Осетия - Алания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1ADF67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F95B3E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77077C7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21C0B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16.1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EA5B5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Владикавказ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BEB09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8922C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2D2B397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3FA59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16.2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C09E7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8D45B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8D75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3A14A25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478D7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0B4A9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Татарстан (Татарстан)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39C24C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DFBAF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50E8811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A5EE1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17.1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AC424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Альметьевск, Зеленодольск, Нижнекамск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764CD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6DD74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2AE8A2A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ADB92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17.2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A41C6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Бугульма, Лениногорск, Чистополь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E2671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9A061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802EEC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B4DC0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17.3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68C51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Елабуга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5DDC1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D07A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DFA9ED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8EEA8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17.4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C863F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Казань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B088B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78FFD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</w:tr>
      <w:tr w:rsidR="00427E21" w:rsidRPr="00427E21" w14:paraId="1BF60C5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AB59A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17.5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9ADEB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Набережные Челны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5FE3A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AD8C8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1AC7A14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44168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17.6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2150B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21AF1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467A1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EFF4DA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83B6A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02060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Тыва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AEBFD1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019D5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13C6ED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018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18.1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E1CD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Кызыл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552F8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0E576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774A3F0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765A6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18.2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76B86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8DD80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A4973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07B55F3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60906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91E8A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Удмуртская Республика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9687DD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E6EA3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CE4D1D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34D7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19.1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F07A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Воткинск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25411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3F351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3252AB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52926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lastRenderedPageBreak/>
              <w:t>19.2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C6372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Глазов, Сарапул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DC70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0A24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3F71E9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E5824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19.3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C3D40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Ижевск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AA028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2F19A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68EC26A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5E40C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19.4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E8FB8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06119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DE3D8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5BEC2C9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94E6F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6D331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Хакасия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4D3339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2EAF3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50C6A78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768AA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20.1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B2B3B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Абакан, Саяногорск, Черногорск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A5350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F0BE7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2E99B83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16B66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20.2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60294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1CEB9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87461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3A30A2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3C6B6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F1E17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Чеченская Республика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63FDF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12646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57A9C22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C862B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80C2D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Чувашская Республика - Чувашия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BF1483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82A2BB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575C564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8AAF9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22.1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7EB74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Канаш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4AEC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5DCBB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8FB947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671A9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22.2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7303A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Новочебоксарск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608C8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FC66A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FFB212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7BC47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22.3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2BFEC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Чебоксары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D9654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0EC72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46BA0C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32891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22.4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C10CB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12BE6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E2B2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7B285F6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0327E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1E218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Алтайский край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F83D6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7CB8B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1E3BD00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E0A5F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23.1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4BF3B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Барнаул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D2489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36B14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6AAAC02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8713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23.2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0C083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Бийск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A34F7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2B5D6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431E2A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99CD6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23.3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69448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Заринск, Новоалтайск, Рубцовск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76C8A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FCB82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3C9AF6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0C76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23.4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7EB72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45FD6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166FB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360BAE7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59F0A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73384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Забайкальский край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1BE7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41B64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2178441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30A4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24.1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1A451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Краснокаменск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D8E6A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15A56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BA8A43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D97CC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24.2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9598C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Чита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127E4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844D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0A59148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15C9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24.3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3957E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ED42E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2C94E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865CCA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7416E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9FF37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Камчатский край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4CCC23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050B9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484D72E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682D6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25.1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A2BE5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Петропавловск-Камчатский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6D7F2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B3C9B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15E1F57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3ED00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25.2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BF85E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80648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9C793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</w:tr>
      <w:tr w:rsidR="00427E21" w:rsidRPr="00427E21" w14:paraId="1586B83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93881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D89F5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Краснодарский край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6697CB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D9F48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3ADEBC1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55A8E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26.1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3ED74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Анапа, Геленджик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D6963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4C9AE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5C5848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E1F4E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26.2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7E01A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Армавир, Сочи, Туапсе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11A66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289AB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24F281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7AF60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26.3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D5E7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5D884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4189C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19FD7B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C1551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26.4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EB2F2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Краснодар, Новороссийск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7D8B9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6018B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0C74542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22DDF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26.5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AA698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9FCEB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923E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0782C3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CE1FB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A3490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Красноярский край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358F6D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CC0211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10634F6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45963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27.1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9FCFF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Ачинск, Зеленогорск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F8EC0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830BA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DC88BA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E8EED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27.2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1E92B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Железногорск, Норильск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EEE7D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421FB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0FF735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A3228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27.3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11F4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Канск, Лесосибирск, Минусинск, Назарово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C9355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1028F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D1A40A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F825D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27.4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CFCDF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Красноярск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1E67E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8518E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69C43B7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2EF72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27.5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CC344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FEB94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17953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45B79BE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293D9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2C6DA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Пермский край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78329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39427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7E7AB32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E3FFF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28.1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DFC94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Березники, Краснокамск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38754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F7837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B22D86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370FD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28.2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66B77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Лысьва, Чайковский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9A2C3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9E68B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1D479E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D5485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28.3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45897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B7CC8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2F6F7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</w:tr>
      <w:tr w:rsidR="00427E21" w:rsidRPr="00427E21" w14:paraId="011EFF1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548F6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lastRenderedPageBreak/>
              <w:t>28.4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0EDE2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Соликамск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6E4A2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20746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C2F395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2C12F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28.5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E0FEE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A0A3F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F6FC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2FF8905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B6E27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19F93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Приморский край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7AB009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C0292D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5D806C6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C74B0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29.1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952B9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Арсеньев, Артем, Находка, Спасск-Дальний, Уссурийск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B5618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6B113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B4BE20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CAB9A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29.2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42060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Владивосток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EE0EC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1,36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B92EF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35FBD0A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2AB27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29.3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0D07C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F005A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16BA7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CB9630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81633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C77A0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Ставропольский край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A0A0CE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45BEE7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42B08C0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181B5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30.1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DCD9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Буденновск, Георгиевск, Ессентуки, Минеральные Воды, Невинномысск, Пятигорск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86680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50B15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5ABE63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F7F90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30.2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1A36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Кисловодск, Михайловск, Ставрополь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B4159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ADC6A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9004D1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ABA02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30.3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2AC4D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CF38E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C8235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31DB5AF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9B5E8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871B3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Хабаровский край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2BFEA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D4EED7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63DB84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3E6E2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31.1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15C57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Амурск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45F9A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87E3D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F766A6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D2721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31.2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6F224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Комсомольск-на-Амуре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832D1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66FFF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37AD7F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DC58F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31.3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ED9D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Хабаровск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09126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14FEA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19FFF5C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BAE8A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31.4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7C400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B16C4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94369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5271CAB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85D8B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6FDF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Амурская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A4D70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D9B7EE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192CD0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7A196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32.1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2E7A1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Белогорск, Свободный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0E71D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32026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</w:tr>
      <w:tr w:rsidR="00427E21" w:rsidRPr="00427E21" w14:paraId="608138D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CFAA4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32.2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C45CD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Благовещенск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2B091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086E6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</w:tr>
      <w:tr w:rsidR="00427E21" w:rsidRPr="00427E21" w14:paraId="2DFF8E7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6E89D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32.3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ABC37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779B4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8DD3B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</w:tr>
      <w:tr w:rsidR="00427E21" w:rsidRPr="00427E21" w14:paraId="0238D9B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09184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F4A28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Архангельская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0CB764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E44BB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35EF169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05D49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33.1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BA8AA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Архангельск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658CE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DA11F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00F1FEC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42F9C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33.2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75D78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Котлас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D96C3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A74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DD173F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C8B99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33.3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84BBC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Северодвинск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23E7F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874E3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7C68520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BBE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33.4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A6203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2DA62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0,865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4D1D4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46CD5C0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20BE4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305F8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Астраханская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CD2DDC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6521C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060792C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50741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34.1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82D11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Астрахань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9BB89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1,36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0662C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DF7E3B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95CDB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34.2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01593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C78EB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BB855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38D1175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E73CB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2226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Белгородская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BDEFE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A86254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0C72961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78605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35.1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156C6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Белгород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ECBA7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B9EAD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7F0113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F3D5D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35.2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5FF79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Губкин, Старый Оскол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A95AA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08995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87D14C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D1976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35.3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A9AF7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BC734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9EE32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7138367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92E66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9D6AD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Брянская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186BC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EBCD8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7D8ED6D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8D5FB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36.1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9D228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Брянск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42805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4267A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672212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D4F54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36.2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D1C8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Клинцы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FC596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FDAA1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F482B9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6D960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36.3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1565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FB4D7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D75E4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5F3B9D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BD5EB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6FC3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Владимирская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6718E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3456D3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3B9E327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2E2BA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37.1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4C78E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Владимир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C6552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BED92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14A963C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02018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37.2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006D4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Гусь-Хрустальный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6D3E9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06319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6C3BD7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6638F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37.3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A51E6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Муром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8B01E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D490C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8BEA31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47A85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lastRenderedPageBreak/>
              <w:t>37.4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12CB7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15036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30587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5211C6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83ED2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2D6FF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Волгоградская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2D5A87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F6DA4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13B9022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4C6FB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38.1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67A65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Волгоград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64202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336BB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B2EEF3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93AF5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38.2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BA600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Волжский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034BC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7E091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9610C9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9B547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38.3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32F8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Камышин, Михайловка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42CB3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7A1AC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E029F1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2C083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38.4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4320C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4C8DF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EF0E4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38C347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9D25A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A017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Вологодская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D7C419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8AA297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E92FA4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C610F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39.1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8511F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Вологда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0E385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937F9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5C3C134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99677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39.2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2408A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Череповец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6C5A7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D6530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3A34A51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BD503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39.3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BAD5E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DA25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38C04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12B8DE7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ADC8D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E61A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Воронежская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F622E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A6F2A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7CA77C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B729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40.1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A7F2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Борисоглебск, Лиски, Россошь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059AE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564D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</w:tr>
      <w:tr w:rsidR="00427E21" w:rsidRPr="00427E21" w14:paraId="28C9192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61E7E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40.2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0993B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Воронеж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75437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AA714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</w:tr>
      <w:tr w:rsidR="00427E21" w:rsidRPr="00427E21" w14:paraId="28B45D0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D6848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40.3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A7BC1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E8626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14CAC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</w:tr>
      <w:tr w:rsidR="00427E21" w:rsidRPr="00427E21" w14:paraId="502B36F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61D7D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A24E7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Ивановская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A7F7C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D96603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84C783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E86C3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41.1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C1C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Иваново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2390E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7B7BE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04C49D8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ADFF5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41.2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29D9D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Кинешма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96E52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E1A6B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5BE6E7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DB498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41.3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A0E74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Шуя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D59F2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48826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94F80C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A0EA6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41.4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4C5D9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AF0ED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DA508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306FB52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0C9F0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3C7FC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Иркутская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FE67F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6EF1B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1C71861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84700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42.1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CBA45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Ангарск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6CCD4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0D4DE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0DE41B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31A93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42.2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4CDA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Братск, Тулун, Усть-Илимск, Усть-Кут, Черемхово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C1C45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95836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09DDB7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8BA76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42.3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A0F9E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Иркутск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A0A9B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9C19F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0A42280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F88AD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42.4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F33F8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Усолье-Сибирское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DA340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09E92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7921B8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066A7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42.5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2FFE0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Шелехов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300F8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CFA8F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D234BB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36869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42.6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D667C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58598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6F127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0C8E0B2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1BD2E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7406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Калининградская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EDE69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B3F36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105398A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4E318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43.1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CFE76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Калининград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EC696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9557B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8C44E2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14BBF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43.2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7D2AB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DC525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50E09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5415413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F622F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A7B1B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5AD4C3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A117A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3F6F613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73321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44.1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54AFA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E2C48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9B21E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743859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F283A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44.2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283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Обнинск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119D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28474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541E8D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6A17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44.3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0AE11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693BD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28975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8A2DE4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8DBDC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B6F81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Кемеровская область - Кузбасс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58D1BD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7326C3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70A1611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36490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45.1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C2EF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Анжеро-Судженск, Киселевск, Юрга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C3888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58D2F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72E361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16544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45.2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ACB03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Белово, Березовский, Междуреченск, Осинники, Прокопьевск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F1084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D7143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F164D9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DE53E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45.3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463B8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Кемерово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5BB9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DAC07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4620D5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AAF10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45.4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D26E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Новокузнецк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96C5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BD2C8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31A81C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A765D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45.5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FB377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8B667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E7865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787E10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F1856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96F57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Кировская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54A40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25CF21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0CC8F46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CFD02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lastRenderedPageBreak/>
              <w:t>46.1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7184D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Киров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02251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1,36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6B0C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0D4050F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4D4A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46.2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6F9D1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Кирово-Чепецк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EA165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677D5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27C08AD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6DFB5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46.3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4F8DD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00961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89EF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315B64E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9A78D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1AFF8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Костромская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C926E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E6050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10BEF2B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3A2AA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47.1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3793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Кострома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CD714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7F32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590028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733DC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47.2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153A6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6E761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B4D65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67AB7AC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BEBC7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518BD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Курганская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6E395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9B1CC4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318E5F0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91C32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48.1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F8F5C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Курган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FAA79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1,36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FD32A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68C012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E1831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48.2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6FC00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Шадринск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5E9B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83D4E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245351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42CF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48.3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D379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19DF5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98E2E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7C89127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11D12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908D7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8F1990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D4B0A1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D53D23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9724F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49.1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71222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Железногорск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38A5B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39112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820810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B3978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49.2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C8643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B973D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9DBB2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0F91A6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03EC6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49.3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90D7A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ACF56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F804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1442EF6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76CFF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1400F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Ленинградская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75778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76EBD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295671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7EB4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3A1C5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5D569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CFF92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03CD32F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A1B49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51.1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9A557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Елец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CD4E5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43E5A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496419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293A1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51.2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A5A68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Липецк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F312D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59A1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3421CF2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5F561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51.3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774D9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E9208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92BB2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5A254EC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1425A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F4D9B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Магаданская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5068B1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CD1ED9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4461CF5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4C5AD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52.1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460AE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Магадан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1D121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4CC65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524DAC0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C57B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52.2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9D94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549D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207C4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1DB3595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CE684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82774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Московская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26CDB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ADAC2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504EFFF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776FB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069FA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Мурманская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274BB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8F9B8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35AAF26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BE398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54.1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B22D4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Апатиты, Мончегорск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81292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14E53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6A33E8A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216D4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54.2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6AD25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Мурманск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13B28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B614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</w:tr>
      <w:tr w:rsidR="00427E21" w:rsidRPr="00427E21" w14:paraId="27AD4EE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70AC0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54.3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854BB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Североморск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B6488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0A355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44CA08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B9E8C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54.4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2354A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4A1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5A1E6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67694C7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B6DF0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9667F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Нижегородская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1FE59E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B8CBA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3D0A840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A81F3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55.1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C1751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Арзамас, Выкса, Саров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5C87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D8B0F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250E25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7790C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55.2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FAF24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Балахна, Бор, Дзержинск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2D2D3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2B686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C52DF3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08739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55.3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47E42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Кстово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0819F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D8C6E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3BA3DB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48FD6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55.4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EC89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Нижний Новгород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D11C3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347D5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2861A1B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DE62A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55.5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7BA47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61567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3F59B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B792EF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4BF7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B232F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Новгородская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59F570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299D0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DD770A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0BA06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56.1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14A39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Боровичи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D4EFD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00C02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F41F35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08A4A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56.2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A0B41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Великий Новгород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9BD1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47A99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3433E4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209F7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56.3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91F8F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09BF3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F8F7B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443B187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9291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6A6ED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Новосибирская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BD26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33832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705EA87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25F73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57.1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89504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Бердск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A353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39903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E0A90C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72655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57.2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A7127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Искитим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7C91A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EBE05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C1DD4F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60B8A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lastRenderedPageBreak/>
              <w:t>57.3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978A8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Куйбышев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AAEE1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7C719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D8CF91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80DDC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57.4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C8FC6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Новосибирск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87BE7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33DF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51ABD76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3C77F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57.5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D40B5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C3C7B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D0CF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1E06C93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73DF7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4FB50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Омская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E102F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3ACE3D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0BD8967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61E84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58.1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19709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Омск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02426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A3D9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7BCA2DF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11A60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58.2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1A4C7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F4D58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B0D43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0F4D2DC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51B9A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4C884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Оренбургская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15A7C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D21A70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2C2B2D7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E2052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59.1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EBBB0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Бугуруслан, Бузулук, Новотроицк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72AE9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9FE54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97D064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7BAD7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59.2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BB289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Оренбург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10173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56AEC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5B84CD3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66ABE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59.3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DEB70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1F90C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02265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32CDE9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C17E0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59.4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0C1A6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5E793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5C7CC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030982D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6485C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6CCFD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Орловская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6FA12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85909C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7CA5B84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EE627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60.1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3D3E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Ливны, Мценск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246A7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15C14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70566A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9A9D8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60.2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9A576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Орел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18D58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C4693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2085F5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3F0DC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60.3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013DB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AAC52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59E08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340DE4F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3E1F1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3C703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Пензенская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A9757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0C831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28A2480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16C3B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61.1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5FC68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Заречный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4F40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68196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57E487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B2DBD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61.2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A874A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Кузнецк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90620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0D1F7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630817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AFDF4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61.3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15173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Пенза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282E7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1,36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8C29E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5C1EC6A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3D0C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61.4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CD499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8E1ED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4131C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130D866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B7D31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297B0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Псковская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60E64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6EF082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4857562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EA6C8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62.1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5206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Великие Луки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C6C09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D6ED3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59886D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90398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62.2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FCE94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Псков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8F44A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4A9DE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2850CC0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7939A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62.3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A6605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CAAFD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C79FF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978584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B007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2731F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Ростовская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B48DF3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B6661E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9A64CE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F6B4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63.1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23EB5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Азов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096E2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D3DBD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1245B3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E12CC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63.2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7FDFF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Батайск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BF71A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78D23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F6FB15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CB6C3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63.3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0499F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941E0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4FF4D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D7D217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F3586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63.4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92722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Ростов-на-Дону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32381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9F39E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73F3B5E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78D3A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63.5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5D75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Шахты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7C3CA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2F48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406827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97873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63.6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2BFAE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45AEF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56DA6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091E8B4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C87E5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A3279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Рязанская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32CC3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D0ECF0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3B57594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D2FA3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64.1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D4EEE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Рязань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DD40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1,36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F5A8B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62CAC27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0944A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64.2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9C5DB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C315A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22BD7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50CDC98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921E7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A7F55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Самарская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7C5F07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566783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4738A74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B84D8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65.1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84057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Новокуйбышевск, Сызрань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D1BD7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5F0B1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497730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7529C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65.2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D1785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Самара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0347E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EB152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E59BEC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23AE2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65.3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DDD2C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Тольятти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EB313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CC1BF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5769726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F8AF4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65.4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958F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Чапаевск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85CBB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E55E9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D2B537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57E80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65.5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6D9EB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6E156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385BE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15DF331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2DB0D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lastRenderedPageBreak/>
              <w:t>66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E5A27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Саратовская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97575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FEC52E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028ED61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B7570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66.1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92ED2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Балаково, Балашов, Вольск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9FE44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064B9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F703B1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B82DD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66.2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C4344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Саратов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16731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4A176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1381145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97D82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66.3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4C3CD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Энгельс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C5E01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3294B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24988C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F5325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66.4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99991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93AF0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AE499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3EAFA04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114E9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0492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Сахалинская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03184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C78E6B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3A40074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A46B9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67.1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FF7E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Южно-Сахалинск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969C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F5580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7C2908C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2E6E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67.2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4054A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FB66E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A676D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2FD8D9E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43178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B8B4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Свердловская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4A59A9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5E9DC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40E198D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2B51C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68.1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EBF16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Асбест, Ревда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985D7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46C43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6FADEE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05DE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68.2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0FF1F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Березовский, Верхняя Пышма, Новоуральск, Первоуральск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C2524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DBDEB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9B08B4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5288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68.3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30347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Верхняя Салда, Полевской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58502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06D89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FC2794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DAE10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68.4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F7AE0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Екатеринбург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DBE5E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0FEB4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353CAC8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B4961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68.5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F4B7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2E32B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5DBD8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53F7ED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B276C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8386B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Смоленская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D2D20B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D0F47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59C81FE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F15FA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69.1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0A02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Вязьма, Рославль, Сафоново, Ярцево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3CE17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A18DC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69FA3F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7D6F6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69.2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27DE5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Смоленск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89AFA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24AA2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631112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62F17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69.3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D54D0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F9ACC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6581C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31203CA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6AE44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C5121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Тамбовская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551949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7E02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2FF2D9E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C464E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70.1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5FEAA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Мичуринск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B8EDD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8A2D2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D296E2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9F521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70.2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1DBD1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Тамбов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EACDD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E70EA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C2D9A0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73164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70.3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2A421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362AD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168D0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560020C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B509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CEA9E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Тверская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592450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D2F4A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03D43CE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F64D0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71.1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F6047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Вышний Волочек, Кимры, Ржев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16644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110AB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E012E2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308B5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71.2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5F196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Тверь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F054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5A29C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0E1D5A4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5461D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71.3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3B311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6A54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8F8CE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42A1B47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1D1FE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5D86A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Томская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04B00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E1EF2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38CF0B0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9523A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72.1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84AEA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2C39D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B3E7C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6ED865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676D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72.2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6AD10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Томск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E1E42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FB0B4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20AF7B1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719E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72.3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BAC25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BF29D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B54F4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14747BB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12C7F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8E7D6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Тульская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6D2850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B06DE4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9611BD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BB556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73.1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C736A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Алексин, Ефремов, Новомосковск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8FC1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3BBA2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F994D0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7617B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73.2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78B70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Тула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1332F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96B48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28100A9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2BF9A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73.3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1550D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Узловая, Щекино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CBF5E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A604B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A4D93B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242F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73.4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7F622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E5785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476DD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65BA53F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28BFA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4E34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Тюменская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B838C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024FC1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7054031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32FA3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74.1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B5527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Тобольск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29743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5BA19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320AD1D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084BC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74.2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FB57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Тюмень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F2259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9A1B0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</w:tr>
      <w:tr w:rsidR="00427E21" w:rsidRPr="00427E21" w14:paraId="10DB1E0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206B0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74.3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B71AE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8EDEB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02D61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5725431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1B897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75B0C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Ульяновская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0AFF7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F70471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48090BF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14C04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75.1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2153E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Димитровград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9BFB1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FD649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</w:tr>
      <w:tr w:rsidR="00427E21" w:rsidRPr="00427E21" w14:paraId="0B11910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1DAA8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lastRenderedPageBreak/>
              <w:t>75.2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249B3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Ульяновск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629AF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DED80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</w:tr>
      <w:tr w:rsidR="00427E21" w:rsidRPr="00427E21" w14:paraId="745EEF5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F4A9C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75.3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213B8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F4E7B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AD44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</w:tr>
      <w:tr w:rsidR="00427E21" w:rsidRPr="00427E21" w14:paraId="3BD9792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10383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487F2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Челябинская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42BC6E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43A9E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372675F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0A9C0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76.1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10628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Златоуст, Миасс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FBDE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1,36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4585A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7529EB3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87A9E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76.2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E708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Копейск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7F511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57CB9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29DEC3F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329AB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76.3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67303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Магнитогорск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B047A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B99D9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4C4CB36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10404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76.4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7EDF6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Сатка</w:t>
            </w:r>
            <w:proofErr w:type="spellEnd"/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Чебаркуль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4E273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4297C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F5C657F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4B9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76.5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3B3AA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Челябинск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461C9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C4AE3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</w:tr>
      <w:tr w:rsidR="00427E21" w:rsidRPr="00427E21" w14:paraId="3A8DA63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AE9A2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76.6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5D461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563AA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157DF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614B366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2EB57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F4917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Ярославская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7E3A89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98503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016EC995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7241F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77.1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97DF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Ярославль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415EE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E2309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01ABC4B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37F99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77.2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6E48D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ECDCD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E13B4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4C743B6B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A7296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ED1F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Москва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D3E2B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AE515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</w:tr>
      <w:tr w:rsidR="00427E21" w:rsidRPr="00427E21" w14:paraId="5760C13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18618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62098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Санкт-Петербург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359B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651EF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6C6415C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E147A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85AD8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Севастополь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5DE25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FF69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</w:tr>
      <w:tr w:rsidR="00427E21" w:rsidRPr="00427E21" w14:paraId="1207497D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A3AD1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33F75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Еврейская автономная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A48FFC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34860B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2C84FC9A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AECB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81.1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77298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Биробиджан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81EB9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38439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4ACE3C1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DB5B3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81.2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471A7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CECD4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A6D1D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05C2020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E5182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DC4E0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 автономный округ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AB70A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0CF9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1CB8B6F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D3DBB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A014C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4908E7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E7691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636B3F63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50AA8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83.1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AAD3B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Когалым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89B34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AF9EC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4F2E91F9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6BA5E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83.2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C8B98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Нефтеюганск, Нягань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8260B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C5ED5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51A007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A2CAD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83.3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4D25C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Сургут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AE09B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6CE6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1,18</w:t>
            </w:r>
          </w:p>
        </w:tc>
      </w:tr>
      <w:tr w:rsidR="00427E21" w:rsidRPr="00427E21" w14:paraId="3A33FDD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91B3E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83.4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AF350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Нижневартовск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92296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4B48C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0348B727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9F05F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83.5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B59AA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Ханты-Мансийск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FB715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3884B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FBA9F4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A7160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83.6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03FF1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5E780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2EF6B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129E0870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7E61F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81352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 автономный округ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E196C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630AB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  <w:tr w:rsidR="00427E21" w:rsidRPr="00427E21" w14:paraId="7D3C5478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B665E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6F8DF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Ямало-Ненецкий автономный округ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A5B75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773515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5CFFDC52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818AB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85.1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B433F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Новый Уренгой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3AC3F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7C421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02F80D3C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B414B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85.2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8BDC5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Ноябрьск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91CFD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DF9F8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4F331E3E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206EB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85.3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43697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города и населенные пункты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322A6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90B9C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0,82</w:t>
            </w:r>
          </w:p>
        </w:tc>
      </w:tr>
      <w:tr w:rsidR="00427E21" w:rsidRPr="00427E21" w14:paraId="59D691D4" w14:textId="77777777" w:rsidTr="00427E21"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C176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3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BA8CF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Байконур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BE51D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579AB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</w:tr>
    </w:tbl>
    <w:p w14:paraId="17A552D3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p w14:paraId="3C673634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Примечания</w:t>
      </w:r>
    </w:p>
    <w:p w14:paraId="5E9742A7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1. Территория преимущественного использования транспортного средства определяется в соответствии с </w:t>
      </w:r>
      <w:hyperlink r:id="rId7" w:anchor="block_9301" w:history="1">
        <w:r w:rsidRPr="00427E21">
          <w:rPr>
            <w:rFonts w:ascii="PT Serif" w:eastAsia="Times New Roman" w:hAnsi="PT Serif" w:cs="Times New Roman"/>
            <w:color w:val="3272C0"/>
            <w:sz w:val="19"/>
            <w:lang w:eastAsia="ru-RU"/>
          </w:rPr>
          <w:t>подпунктом "а" пункта 3 статьи 9</w:t>
        </w:r>
      </w:hyperlink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 Федерального закона от 25 апреля 2002 года N 40-ФЗ "Об обязательном страховании гражданской ответственности владельцев транспортных средств" (Собрание законодательства Российской Федерации, 2002, N 18, ст. 1720; 2020, N 22, ст. 3382) для физических лиц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гражданина, для юридических лиц, их филиалов или представительств, иных обособленных подразделений - по месту нахождения юридического лица, его филиала или представительства, иного обособленного подразделения (указывается в свидетельстве о постановке на учет в налоговом органе).</w:t>
      </w:r>
    </w:p>
    <w:p w14:paraId="6BE4F1BB" w14:textId="77777777" w:rsidR="00427E21" w:rsidRPr="00427E21" w:rsidRDefault="00427E21" w:rsidP="00427E21">
      <w:pPr>
        <w:shd w:val="clear" w:color="auto" w:fill="FFFFFF"/>
        <w:spacing w:after="24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2. При обязательном страховании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Федерации, применяется коэффициент КТ в размере 1,7.</w:t>
      </w:r>
    </w:p>
    <w:p w14:paraId="491A96CF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lastRenderedPageBreak/>
        <w:t> </w:t>
      </w:r>
    </w:p>
    <w:p w14:paraId="1C18510D" w14:textId="77777777" w:rsidR="00427E21" w:rsidRPr="00427E21" w:rsidRDefault="00427E21" w:rsidP="00427E21">
      <w:pPr>
        <w:shd w:val="clear" w:color="auto" w:fill="FFFFFF"/>
        <w:spacing w:after="24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2. Коэффициент страховых тарифов в зависимости от количества произведенных страховщиками страховых возмещений в предшествующие периоды (далее - коэффициент КБМ) определяется в соответствии со следующей таблицей:</w:t>
      </w:r>
    </w:p>
    <w:p w14:paraId="6BEA2EFF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254"/>
        <w:gridCol w:w="1223"/>
        <w:gridCol w:w="1220"/>
        <w:gridCol w:w="1220"/>
        <w:gridCol w:w="1220"/>
        <w:gridCol w:w="1280"/>
      </w:tblGrid>
      <w:tr w:rsidR="00427E21" w:rsidRPr="00427E21" w14:paraId="6BED2131" w14:textId="77777777" w:rsidTr="00427E2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19CD3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N п/п</w:t>
            </w:r>
          </w:p>
          <w:p w14:paraId="02E2BC6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638EB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Коэффициент</w:t>
            </w:r>
          </w:p>
          <w:p w14:paraId="3966082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КБМ на период КБМ</w:t>
            </w:r>
          </w:p>
        </w:tc>
        <w:tc>
          <w:tcPr>
            <w:tcW w:w="63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528CB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Коэффициент КБМ</w:t>
            </w:r>
          </w:p>
        </w:tc>
      </w:tr>
      <w:tr w:rsidR="00427E21" w:rsidRPr="00427E21" w14:paraId="4C003696" w14:textId="77777777" w:rsidTr="00427E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F576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8D4F8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BF240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</w:t>
            </w:r>
          </w:p>
          <w:p w14:paraId="53D6340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страховых возмещений за период КБМ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95CFD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  <w:p w14:paraId="1D5293B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страховое возмещение за период КБМ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FA9B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  <w:p w14:paraId="402A197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страховых возмещения за период КБМ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1FB4C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  <w:p w14:paraId="1D67529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страховых возмещения за период КБМ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D8675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Более 3 страховых возмещений за период КБМ</w:t>
            </w:r>
          </w:p>
        </w:tc>
      </w:tr>
      <w:tr w:rsidR="00427E21" w:rsidRPr="00427E21" w14:paraId="7552933A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3B001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8060C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0CAE7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8F049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AF24F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2AD07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8CDEF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</w:t>
            </w:r>
          </w:p>
        </w:tc>
      </w:tr>
      <w:tr w:rsidR="00427E21" w:rsidRPr="00427E21" w14:paraId="6907520D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E70EA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B17B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3A37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7A94C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AA54B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80895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224D9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514BAC25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E39F6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714B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92E30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1CA45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D96FC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A2EF4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C24E8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3170A00E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17E14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2A58D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9E966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FCE20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77327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D864A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9A886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33EC93FB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B9067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3AB53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47B81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6EC0A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E155C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A58DD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F27F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29759AD3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F5E3F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3673A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FEFAF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EE01B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C571B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A98E2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BFE30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57D9FB85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C160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95672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A384C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29D44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1B01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8D256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E1432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67436D40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92FAA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A7A52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76942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E08E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8C43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9BA9C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CC00B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4FB1CFD7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C3201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B4170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E3881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E87E3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4010F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D720D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143E9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4F2F8AAA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7F52A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92D1E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C0AF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8CD96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7C34A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FBEEE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08519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7B615732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E7703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8499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BB0F0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3C40B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8C20D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D3FED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557A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6A3C757E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5B00C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3A275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03116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BFD1D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1359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D2971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FAF2A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01CD3ED5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447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F2717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F6AED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9EC0E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5A4FD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B64F6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115A9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2025478A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F01B0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4A282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F4132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8F799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39499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C8D9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4383D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3EA94372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3645B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1D230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D550B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86EE9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7B52A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1F5F1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8F97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  <w:tr w:rsidR="00427E21" w:rsidRPr="00427E21" w14:paraId="27005894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8D344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1C8C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3C322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D255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6F2BC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EFB76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5BCE2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2,45</w:t>
            </w:r>
          </w:p>
        </w:tc>
      </w:tr>
    </w:tbl>
    <w:p w14:paraId="5352F843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p w14:paraId="310AFBA8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Примечание. </w:t>
      </w: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Коэффициент КБМ определяется в зависимости от количества произведенных страховщиками страховых возмещений при осуществлении обязательного страхования в период с 1 апреля предыдущего года до 31 марта включительно следующего за ним года (период КБМ).</w:t>
      </w:r>
    </w:p>
    <w:p w14:paraId="0D65234B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p w14:paraId="7C079DC1" w14:textId="77777777" w:rsidR="00427E21" w:rsidRPr="00427E21" w:rsidRDefault="00427E21" w:rsidP="00427E21">
      <w:pPr>
        <w:shd w:val="clear" w:color="auto" w:fill="FFFFFF"/>
        <w:spacing w:after="24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3. Коэффициент страховых тарифов в зависимости от технических характеристик (мощности двигателя) транспортного средства (далее - коэффициент КМ) определяется в соответствии со следующей таблицей:</w:t>
      </w:r>
    </w:p>
    <w:p w14:paraId="4B3BE714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146"/>
        <w:gridCol w:w="2204"/>
      </w:tblGrid>
      <w:tr w:rsidR="00427E21" w:rsidRPr="00427E21" w14:paraId="2E87A4FF" w14:textId="77777777" w:rsidTr="00427E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CCEB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N п/п</w:t>
            </w:r>
          </w:p>
        </w:tc>
        <w:tc>
          <w:tcPr>
            <w:tcW w:w="5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343F1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Мощность двигателя (лошадиных сил)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66318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Коэффициент КМ</w:t>
            </w:r>
          </w:p>
        </w:tc>
      </w:tr>
      <w:tr w:rsidR="00427E21" w:rsidRPr="00427E21" w14:paraId="2AA35B12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D19C0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ADC9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E050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</w:tr>
      <w:tr w:rsidR="00427E21" w:rsidRPr="00427E21" w14:paraId="39454D4E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99BA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06296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50 включительно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6ED09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</w:t>
            </w:r>
          </w:p>
        </w:tc>
      </w:tr>
      <w:tr w:rsidR="00427E21" w:rsidRPr="00427E21" w14:paraId="0CCB8F0F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B38D5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43156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Свыше 50 до 70 включительно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9A055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33329ECB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3BEB9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CB08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Свыше 70 до 100 включительно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0FB8D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1,1</w:t>
            </w:r>
          </w:p>
        </w:tc>
      </w:tr>
      <w:tr w:rsidR="00427E21" w:rsidRPr="00427E21" w14:paraId="5819DC2A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029C4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33058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Свыше 100 до 120 включительно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68A1F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1,2</w:t>
            </w:r>
          </w:p>
        </w:tc>
      </w:tr>
      <w:tr w:rsidR="00427E21" w:rsidRPr="00427E21" w14:paraId="45A37E24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201EE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4DA5F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Свыше 120 до 150 включительно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E48A8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1,4</w:t>
            </w:r>
          </w:p>
        </w:tc>
      </w:tr>
      <w:tr w:rsidR="00427E21" w:rsidRPr="00427E21" w14:paraId="42691B1F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2AF2C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B0DC5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Свыше 150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01CED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</w:t>
            </w:r>
          </w:p>
        </w:tc>
      </w:tr>
    </w:tbl>
    <w:p w14:paraId="55424841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p w14:paraId="6ADAD734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Примечание.</w:t>
      </w: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 xml:space="preserve"> При определении мощности двигателя транспортного средства используются данные паспорта транспортного средства или свидетельства о регистрации транспортного средства. В случае если в указанных документах отсутствуют данные о мощности двигателя транспортного средства, используются соответствующие сведения из каталогов заводов-изготовителей и других официальных </w:t>
      </w: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lastRenderedPageBreak/>
        <w:t>источников. В случае если в паспорте транспортного средства мощность двигателя указана только в киловаттах, при пересчете в лошадиные силы используется соотношение 1 киловатт-час = 1,35962 лошадиные силы.</w:t>
      </w:r>
    </w:p>
    <w:p w14:paraId="687ECDD0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p w14:paraId="63AAA25E" w14:textId="77777777" w:rsidR="00427E21" w:rsidRPr="00427E21" w:rsidRDefault="00427E21" w:rsidP="00427E21">
      <w:pPr>
        <w:shd w:val="clear" w:color="auto" w:fill="FFFFFF"/>
        <w:spacing w:after="24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4.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(далее - коэффициент КО), определяется в соответствии со следующей таблицей:</w:t>
      </w:r>
    </w:p>
    <w:p w14:paraId="2423C904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195"/>
        <w:gridCol w:w="3156"/>
      </w:tblGrid>
      <w:tr w:rsidR="00427E21" w:rsidRPr="00427E21" w14:paraId="74985A71" w14:textId="77777777" w:rsidTr="00427E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E3624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N</w:t>
            </w:r>
          </w:p>
          <w:p w14:paraId="2D3D8CF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4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54C2E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Ограничение количества лиц, допущенных к управлению транспортным средством</w:t>
            </w:r>
          </w:p>
        </w:tc>
        <w:tc>
          <w:tcPr>
            <w:tcW w:w="3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C6117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Коэффициент КО</w:t>
            </w:r>
          </w:p>
        </w:tc>
      </w:tr>
      <w:tr w:rsidR="00427E21" w:rsidRPr="00427E21" w14:paraId="41FBCB08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D28FF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E90A2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37992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</w:tr>
      <w:tr w:rsidR="00427E21" w:rsidRPr="00427E21" w14:paraId="4BA1BDB4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A8C59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B17AA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3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BB9DC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  <w:tr w:rsidR="00427E21" w:rsidRPr="00427E21" w14:paraId="3FC17420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7826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516A8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3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6F913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1,94 - для физических лиц;</w:t>
            </w:r>
          </w:p>
          <w:p w14:paraId="5923716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1,97 - для юридических лиц</w:t>
            </w:r>
          </w:p>
        </w:tc>
      </w:tr>
    </w:tbl>
    <w:p w14:paraId="7B90B9F3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p w14:paraId="7A3AA6AB" w14:textId="77777777" w:rsidR="00427E21" w:rsidRPr="00427E21" w:rsidRDefault="00427E21" w:rsidP="00427E21">
      <w:pPr>
        <w:shd w:val="clear" w:color="auto" w:fill="FFFFFF"/>
        <w:spacing w:after="24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5. Коэффициент страховых тарифов в зависимости от характеристик (навыков) допущенных к управлению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 (далее - коэффициент КВС) определяется в соответствии со следующей таблицей:</w:t>
      </w:r>
    </w:p>
    <w:p w14:paraId="3718F704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017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27E21" w:rsidRPr="00427E21" w14:paraId="47A1E874" w14:textId="77777777" w:rsidTr="00427E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C928E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32CE3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Стаж, лет/ Возраст, лет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1E7CA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A02C7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D6B45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D2132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36727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17C1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7-9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92882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10-14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7E0C1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более 14</w:t>
            </w:r>
          </w:p>
        </w:tc>
      </w:tr>
      <w:tr w:rsidR="00427E21" w:rsidRPr="00427E21" w14:paraId="632BCC6C" w14:textId="77777777" w:rsidTr="00427E21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5F82C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2907E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21DDB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42E44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3B95B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EB49E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7DD97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0B66F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7A044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03A70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10</w:t>
            </w:r>
          </w:p>
        </w:tc>
      </w:tr>
      <w:tr w:rsidR="00427E21" w:rsidRPr="00427E21" w14:paraId="7AD5A386" w14:textId="77777777" w:rsidTr="00427E21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4E487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3DDE8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16-21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8EEC2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1,93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07ACA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784E6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1,87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63977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B5600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30E8AB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5ACDF4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9BB75A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5C349474" w14:textId="77777777" w:rsidTr="00427E21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EF55D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D3D9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22-24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EFFED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10D1D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4F7E5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ADFFB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38910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1FDF0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BFF8F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47FFFE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29B630B6" w14:textId="77777777" w:rsidTr="00427E21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30168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DD4AE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25-29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90590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1,77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4A08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F81A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9EEF3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4BE6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CCF3D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B3BA6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03C556" w14:textId="77777777" w:rsidR="00427E21" w:rsidRPr="00427E21" w:rsidRDefault="00427E21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21" w:rsidRPr="00427E21" w14:paraId="0D584110" w14:textId="77777777" w:rsidTr="00427E21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777FF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76373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30-34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315A8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1,62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6AB83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29371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347BC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7C464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A0B6E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1,01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94D2A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61D5E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0,95</w:t>
            </w:r>
          </w:p>
        </w:tc>
      </w:tr>
      <w:tr w:rsidR="00427E21" w:rsidRPr="00427E21" w14:paraId="73026E65" w14:textId="77777777" w:rsidTr="00427E21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C4A82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72BEF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35-39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1621A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1,61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1564B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C5E65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23AA3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45185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C42CE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FA9B1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1BA12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0,94</w:t>
            </w:r>
          </w:p>
        </w:tc>
      </w:tr>
      <w:tr w:rsidR="00427E21" w:rsidRPr="00427E21" w14:paraId="0B8B7F75" w14:textId="77777777" w:rsidTr="00427E21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5203F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6FDEF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40-49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C8C22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CE378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340CB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D8421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D1B8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C56DC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11F29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946FA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0,94</w:t>
            </w:r>
          </w:p>
        </w:tc>
      </w:tr>
      <w:tr w:rsidR="00427E21" w:rsidRPr="00427E21" w14:paraId="1AF0EE5A" w14:textId="77777777" w:rsidTr="00427E21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A56AA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FA00A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50-59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F8F5E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FE199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28E06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35460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CD45F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01645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72B75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EF7F3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0,93</w:t>
            </w:r>
          </w:p>
        </w:tc>
      </w:tr>
      <w:tr w:rsidR="00427E21" w:rsidRPr="00427E21" w14:paraId="70A99DB1" w14:textId="77777777" w:rsidTr="00427E21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F4A61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94D7C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старше 59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27178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BE8A4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CAD54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1,53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63D8D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0,92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82426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39B61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0B804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45CBD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0,90</w:t>
            </w:r>
          </w:p>
        </w:tc>
      </w:tr>
    </w:tbl>
    <w:p w14:paraId="36137E0C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p w14:paraId="24D757D2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Примечания</w:t>
      </w:r>
    </w:p>
    <w:p w14:paraId="7450D55F" w14:textId="77777777" w:rsidR="00427E21" w:rsidRPr="00427E21" w:rsidRDefault="00427E21" w:rsidP="00427E21">
      <w:pPr>
        <w:shd w:val="clear" w:color="auto" w:fill="FFFFFF"/>
        <w:spacing w:after="24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1. В случае если собственником транспортного средства является юридическое лицо, коэффициент КВС увеличивается в 1,8 раза.</w:t>
      </w:r>
    </w:p>
    <w:p w14:paraId="5C16A5A8" w14:textId="77777777" w:rsidR="00427E21" w:rsidRPr="00427E21" w:rsidRDefault="00427E21" w:rsidP="00427E21">
      <w:pPr>
        <w:shd w:val="clear" w:color="auto" w:fill="FFFFFF"/>
        <w:spacing w:after="24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2. Стаж водителей, не имеющих российского национального водительского удостоверения, принимается равным нулю.</w:t>
      </w:r>
    </w:p>
    <w:p w14:paraId="6BDDF984" w14:textId="77777777" w:rsidR="00427E21" w:rsidRPr="00427E21" w:rsidRDefault="00427E21" w:rsidP="00427E21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О расчете водительского стажа при оформлении полиса ОСАГО для жителей Крыма см. </w:t>
      </w:r>
      <w:hyperlink r:id="rId8" w:history="1">
        <w:r w:rsidRPr="00427E21">
          <w:rPr>
            <w:rFonts w:ascii="PT Serif" w:eastAsia="Times New Roman" w:hAnsi="PT Serif" w:cs="Times New Roman"/>
            <w:color w:val="3272C0"/>
            <w:sz w:val="19"/>
            <w:lang w:eastAsia="ru-RU"/>
          </w:rPr>
          <w:t>официальное разъяснение</w:t>
        </w:r>
      </w:hyperlink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 Банка России от 30 сентября 2020 г. N 1-ОР</w:t>
      </w:r>
    </w:p>
    <w:p w14:paraId="3DBA34D7" w14:textId="77777777" w:rsidR="00427E21" w:rsidRPr="00427E21" w:rsidRDefault="00427E21" w:rsidP="00427E21">
      <w:pPr>
        <w:shd w:val="clear" w:color="auto" w:fill="FFFFFF"/>
        <w:spacing w:after="24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6. Коэффициент страховых тарифов в зависимости от сезонного и иного временного использования транспортного средства (далее - коэффициент КС) определяется в соответствии со следующей таблицей:</w:t>
      </w:r>
    </w:p>
    <w:p w14:paraId="2B89E78F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146"/>
        <w:gridCol w:w="2204"/>
      </w:tblGrid>
      <w:tr w:rsidR="00427E21" w:rsidRPr="00427E21" w14:paraId="1C88F06C" w14:textId="77777777" w:rsidTr="00427E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852F6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5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78E6D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Период использования транспортного средства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3DF26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Коэффициент КС</w:t>
            </w:r>
          </w:p>
        </w:tc>
      </w:tr>
      <w:tr w:rsidR="00427E21" w:rsidRPr="00427E21" w14:paraId="40C84870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7C300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4A8F3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65570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</w:tr>
      <w:tr w:rsidR="00427E21" w:rsidRPr="00427E21" w14:paraId="13214D7A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8FC0A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DDFFC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месяца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AAA24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</w:t>
            </w:r>
          </w:p>
        </w:tc>
      </w:tr>
      <w:tr w:rsidR="00427E21" w:rsidRPr="00427E21" w14:paraId="29AC0960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A5EB3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3D185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месяца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DB6B3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</w:t>
            </w:r>
          </w:p>
        </w:tc>
      </w:tr>
      <w:tr w:rsidR="00427E21" w:rsidRPr="00427E21" w14:paraId="240E45DF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F061C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E4923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CB4B2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0,65</w:t>
            </w:r>
          </w:p>
        </w:tc>
      </w:tr>
      <w:tr w:rsidR="00427E21" w:rsidRPr="00427E21" w14:paraId="41BD608B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9B52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C3832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8BF186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</w:t>
            </w:r>
          </w:p>
        </w:tc>
      </w:tr>
      <w:tr w:rsidR="00427E21" w:rsidRPr="00427E21" w14:paraId="61A9CC71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2D9D8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1D0A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EC43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</w:t>
            </w:r>
          </w:p>
        </w:tc>
      </w:tr>
      <w:tr w:rsidR="00427E21" w:rsidRPr="00427E21" w14:paraId="700783D9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14E4D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9AF0A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0E2E0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</w:t>
            </w:r>
          </w:p>
        </w:tc>
      </w:tr>
      <w:tr w:rsidR="00427E21" w:rsidRPr="00427E21" w14:paraId="67C956E9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A117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5D0953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3BA22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0,95</w:t>
            </w:r>
          </w:p>
        </w:tc>
      </w:tr>
      <w:tr w:rsidR="00427E21" w:rsidRPr="00427E21" w14:paraId="421EE6D8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181C3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FE1FD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месяцев и более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17B8F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</w:tbl>
    <w:p w14:paraId="368AB886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p w14:paraId="02D5AE2C" w14:textId="77777777" w:rsidR="00427E21" w:rsidRPr="00427E21" w:rsidRDefault="00427E21" w:rsidP="00427E21">
      <w:pPr>
        <w:shd w:val="clear" w:color="auto" w:fill="FFFFFF"/>
        <w:spacing w:after="24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7. Коэффициент страховых тарифов в зависимости от срока действия договора обязательного страхования (далее - коэффициент КП) определяется в соответствии со следующей таблицей:</w:t>
      </w:r>
    </w:p>
    <w:p w14:paraId="5A877805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291"/>
        <w:gridCol w:w="2058"/>
      </w:tblGrid>
      <w:tr w:rsidR="00427E21" w:rsidRPr="00427E21" w14:paraId="031275FA" w14:textId="77777777" w:rsidTr="00427E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142DD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2F494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Срок страхования при осуществлении обязательного страхования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1BF1A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Коэффициент КП</w:t>
            </w:r>
          </w:p>
        </w:tc>
      </w:tr>
      <w:tr w:rsidR="00427E21" w:rsidRPr="00427E21" w14:paraId="1E236CB2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44B74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83F9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EC6D2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</w:tr>
      <w:tr w:rsidR="00427E21" w:rsidRPr="00427E21" w14:paraId="15434186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0DBD1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1CA9D9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5 до 15 дней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ACB90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0,2</w:t>
            </w:r>
          </w:p>
        </w:tc>
      </w:tr>
      <w:tr w:rsidR="00427E21" w:rsidRPr="00427E21" w14:paraId="772E4E85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356E7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DAF12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16 дней до 1 месяца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2CBB8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0,3</w:t>
            </w:r>
          </w:p>
        </w:tc>
      </w:tr>
      <w:tr w:rsidR="00427E21" w:rsidRPr="00427E21" w14:paraId="2E66FE0B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874E1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CC638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месяца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125C2C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0,4</w:t>
            </w:r>
          </w:p>
        </w:tc>
      </w:tr>
      <w:tr w:rsidR="00427E21" w:rsidRPr="00427E21" w14:paraId="76E55DD4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2CC1C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133B6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месяца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DA89C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0,5</w:t>
            </w:r>
          </w:p>
        </w:tc>
      </w:tr>
      <w:tr w:rsidR="00427E21" w:rsidRPr="00427E21" w14:paraId="38A16201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4D7E7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FA274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месяца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C091AD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</w:t>
            </w:r>
          </w:p>
        </w:tc>
      </w:tr>
      <w:tr w:rsidR="00427E21" w:rsidRPr="00427E21" w14:paraId="0369064E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39972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67B3D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месяцев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6C0E30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0,65</w:t>
            </w:r>
          </w:p>
        </w:tc>
      </w:tr>
      <w:tr w:rsidR="00427E21" w:rsidRPr="00427E21" w14:paraId="57C00DB2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23A105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E52FFB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месяцев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6E911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0,7</w:t>
            </w:r>
          </w:p>
        </w:tc>
      </w:tr>
      <w:tr w:rsidR="00427E21" w:rsidRPr="00427E21" w14:paraId="77B47581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A3B4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2210C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месяцев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EA7C6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0,8</w:t>
            </w:r>
          </w:p>
        </w:tc>
      </w:tr>
      <w:tr w:rsidR="00427E21" w:rsidRPr="00427E21" w14:paraId="03954E00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0CC521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F3792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месяцев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7B91CE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</w:t>
            </w:r>
          </w:p>
        </w:tc>
      </w:tr>
      <w:tr w:rsidR="00427E21" w:rsidRPr="00427E21" w14:paraId="3ECB1355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DE186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5A6542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месяцев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EB5FE7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0,95</w:t>
            </w:r>
          </w:p>
        </w:tc>
      </w:tr>
      <w:tr w:rsidR="00427E21" w:rsidRPr="00427E21" w14:paraId="798F5650" w14:textId="77777777" w:rsidTr="00427E21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B18BCF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4D3534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месяцев и более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FEDDCA" w14:textId="77777777" w:rsidR="00427E21" w:rsidRPr="00427E21" w:rsidRDefault="00427E21" w:rsidP="00427E2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427E21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</w:tr>
    </w:tbl>
    <w:p w14:paraId="0AEF234B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427E21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</w:t>
      </w:r>
    </w:p>
    <w:p w14:paraId="13299AD6" w14:textId="77777777" w:rsidR="00427E21" w:rsidRPr="00427E21" w:rsidRDefault="00427E21" w:rsidP="00427E2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</w:pPr>
      <w:r w:rsidRPr="00427E21">
        <w:rPr>
          <w:rFonts w:ascii="PT Serif" w:eastAsia="Times New Roman" w:hAnsi="PT Serif" w:cs="Times New Roman"/>
          <w:b/>
          <w:bCs/>
          <w:color w:val="22272F"/>
          <w:sz w:val="19"/>
          <w:lang w:eastAsia="ru-RU"/>
        </w:rPr>
        <w:t>Примечание.</w:t>
      </w:r>
      <w:r w:rsidRPr="00427E21">
        <w:rPr>
          <w:rFonts w:ascii="PT Serif" w:eastAsia="Times New Roman" w:hAnsi="PT Serif" w:cs="Times New Roman"/>
          <w:color w:val="464C55"/>
          <w:sz w:val="19"/>
          <w:szCs w:val="19"/>
          <w:lang w:eastAsia="ru-RU"/>
        </w:rPr>
        <w:t> Срок страхования при осуществлении обязательного страхования гражданской ответственности владельцев транспортных средств, следующих к месту регистрации транспортного средства, а также к месту проведения технического осмотра транспортного средства и повторного технического осмотра транспортного средства, составляет до 20 дней включительно. В этом случае применяется коэффициент КП 0,2.</w:t>
      </w:r>
    </w:p>
    <w:p w14:paraId="3E25CC20" w14:textId="77777777" w:rsidR="00BF25F8" w:rsidRDefault="00B70BDB"/>
    <w:sectPr w:rsidR="00BF25F8" w:rsidSect="0047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21"/>
    <w:rsid w:val="00047D8E"/>
    <w:rsid w:val="00066B1D"/>
    <w:rsid w:val="000766BB"/>
    <w:rsid w:val="00090F63"/>
    <w:rsid w:val="000B5738"/>
    <w:rsid w:val="000C0FEE"/>
    <w:rsid w:val="00110A34"/>
    <w:rsid w:val="001279EA"/>
    <w:rsid w:val="00131618"/>
    <w:rsid w:val="00166F5D"/>
    <w:rsid w:val="00170036"/>
    <w:rsid w:val="001718B1"/>
    <w:rsid w:val="001F550C"/>
    <w:rsid w:val="00210513"/>
    <w:rsid w:val="00210833"/>
    <w:rsid w:val="0023486D"/>
    <w:rsid w:val="00251DC5"/>
    <w:rsid w:val="002902C6"/>
    <w:rsid w:val="002A57BD"/>
    <w:rsid w:val="002A6D71"/>
    <w:rsid w:val="002D1C9F"/>
    <w:rsid w:val="002E238F"/>
    <w:rsid w:val="002F4DA8"/>
    <w:rsid w:val="003106BF"/>
    <w:rsid w:val="003153B8"/>
    <w:rsid w:val="003231F9"/>
    <w:rsid w:val="00334AFB"/>
    <w:rsid w:val="003460B0"/>
    <w:rsid w:val="003B76E4"/>
    <w:rsid w:val="003E7CCC"/>
    <w:rsid w:val="003F34DB"/>
    <w:rsid w:val="00411C21"/>
    <w:rsid w:val="00427E21"/>
    <w:rsid w:val="00434CA6"/>
    <w:rsid w:val="0044370A"/>
    <w:rsid w:val="00467D77"/>
    <w:rsid w:val="0047620C"/>
    <w:rsid w:val="004C37BA"/>
    <w:rsid w:val="004F5609"/>
    <w:rsid w:val="005113F3"/>
    <w:rsid w:val="00534801"/>
    <w:rsid w:val="00575C68"/>
    <w:rsid w:val="005A32A9"/>
    <w:rsid w:val="005B20EB"/>
    <w:rsid w:val="00606BFF"/>
    <w:rsid w:val="006311F5"/>
    <w:rsid w:val="00642E24"/>
    <w:rsid w:val="00650C52"/>
    <w:rsid w:val="00651326"/>
    <w:rsid w:val="00674910"/>
    <w:rsid w:val="006811ED"/>
    <w:rsid w:val="006A6345"/>
    <w:rsid w:val="006A7283"/>
    <w:rsid w:val="006C644E"/>
    <w:rsid w:val="006C6BA2"/>
    <w:rsid w:val="00782EBE"/>
    <w:rsid w:val="007A7DAD"/>
    <w:rsid w:val="007C0F93"/>
    <w:rsid w:val="007D4F83"/>
    <w:rsid w:val="007E4E87"/>
    <w:rsid w:val="007F6BFE"/>
    <w:rsid w:val="0085442F"/>
    <w:rsid w:val="00877BF5"/>
    <w:rsid w:val="0088650F"/>
    <w:rsid w:val="008A0B1D"/>
    <w:rsid w:val="008C05A2"/>
    <w:rsid w:val="00915DC1"/>
    <w:rsid w:val="009B5A32"/>
    <w:rsid w:val="009C139B"/>
    <w:rsid w:val="009D455B"/>
    <w:rsid w:val="009D6BF6"/>
    <w:rsid w:val="009E2540"/>
    <w:rsid w:val="00A13F22"/>
    <w:rsid w:val="00A22DA9"/>
    <w:rsid w:val="00AB4D4B"/>
    <w:rsid w:val="00AC23AC"/>
    <w:rsid w:val="00AE348C"/>
    <w:rsid w:val="00AE7C0C"/>
    <w:rsid w:val="00B3408C"/>
    <w:rsid w:val="00B457FD"/>
    <w:rsid w:val="00B70B06"/>
    <w:rsid w:val="00B70BDB"/>
    <w:rsid w:val="00B81BE8"/>
    <w:rsid w:val="00BA04AD"/>
    <w:rsid w:val="00BC4FE6"/>
    <w:rsid w:val="00C24A85"/>
    <w:rsid w:val="00C3014C"/>
    <w:rsid w:val="00C46336"/>
    <w:rsid w:val="00C62889"/>
    <w:rsid w:val="00C779AB"/>
    <w:rsid w:val="00D11078"/>
    <w:rsid w:val="00D240F2"/>
    <w:rsid w:val="00D72163"/>
    <w:rsid w:val="00E261A1"/>
    <w:rsid w:val="00E725EC"/>
    <w:rsid w:val="00EA2B29"/>
    <w:rsid w:val="00EB6A00"/>
    <w:rsid w:val="00EB716B"/>
    <w:rsid w:val="00EC1D6E"/>
    <w:rsid w:val="00EE3B13"/>
    <w:rsid w:val="00EF43E6"/>
    <w:rsid w:val="00F63CB3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2756"/>
  <w15:docId w15:val="{F39D2004-04D4-4B4C-A7AC-49DB64A2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4C"/>
  </w:style>
  <w:style w:type="paragraph" w:styleId="1">
    <w:name w:val="heading 1"/>
    <w:basedOn w:val="a"/>
    <w:next w:val="a"/>
    <w:link w:val="10"/>
    <w:autoRedefine/>
    <w:uiPriority w:val="9"/>
    <w:qFormat/>
    <w:rsid w:val="000766BB"/>
    <w:pPr>
      <w:pBdr>
        <w:bottom w:val="thinThickSmallGap" w:sz="12" w:space="1" w:color="943634" w:themeColor="accent2" w:themeShade="BF"/>
      </w:pBdr>
      <w:shd w:val="clear" w:color="auto" w:fill="FFFFFF"/>
      <w:spacing w:before="300" w:after="120" w:line="420" w:lineRule="atLeast"/>
      <w:jc w:val="center"/>
      <w:outlineLvl w:val="0"/>
    </w:pPr>
    <w:rPr>
      <w:rFonts w:ascii="Verdana" w:hAnsi="Verdana"/>
      <w:b/>
      <w:caps/>
      <w:color w:val="632423" w:themeColor="accent2" w:themeShade="80"/>
      <w:spacing w:val="20"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3014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="Verdana" w:hAnsi="Verdana"/>
      <w:caps/>
      <w:color w:val="632423" w:themeColor="accent2" w:themeShade="80"/>
      <w:spacing w:val="15"/>
      <w:szCs w:val="20"/>
      <w:shd w:val="clear" w:color="auto" w:fill="FCFDFD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3014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rFonts w:ascii="Verdana" w:hAnsi="Verdana"/>
      <w:caps/>
      <w:color w:val="943634" w:themeColor="accent2" w:themeShade="BF"/>
      <w:sz w:val="18"/>
      <w:szCs w:val="20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3014C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6BB"/>
    <w:rPr>
      <w:rFonts w:ascii="Verdana" w:hAnsi="Verdana"/>
      <w:b/>
      <w:caps/>
      <w:color w:val="632423" w:themeColor="accent2" w:themeShade="80"/>
      <w:spacing w:val="20"/>
      <w:sz w:val="32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C3014C"/>
    <w:rPr>
      <w:rFonts w:ascii="Verdana" w:hAnsi="Verdana"/>
      <w:caps/>
      <w:color w:val="632423" w:themeColor="accent2" w:themeShade="80"/>
      <w:spacing w:val="15"/>
      <w:szCs w:val="20"/>
    </w:rPr>
  </w:style>
  <w:style w:type="character" w:customStyle="1" w:styleId="30">
    <w:name w:val="Заголовок 3 Знак"/>
    <w:basedOn w:val="a0"/>
    <w:link w:val="3"/>
    <w:uiPriority w:val="9"/>
    <w:rsid w:val="00C3014C"/>
    <w:rPr>
      <w:rFonts w:ascii="Verdana" w:hAnsi="Verdana"/>
      <w:caps/>
      <w:color w:val="943634" w:themeColor="accent2" w:themeShade="BF"/>
      <w:sz w:val="18"/>
      <w:szCs w:val="20"/>
    </w:rPr>
  </w:style>
  <w:style w:type="character" w:customStyle="1" w:styleId="40">
    <w:name w:val="Заголовок 4 Знак"/>
    <w:basedOn w:val="a0"/>
    <w:link w:val="4"/>
    <w:uiPriority w:val="9"/>
    <w:rsid w:val="00C3014C"/>
    <w:rPr>
      <w:rFonts w:eastAsiaTheme="majorEastAsia"/>
      <w:b/>
      <w:bCs/>
      <w:i/>
      <w:iCs/>
      <w:color w:val="C00000"/>
    </w:rPr>
  </w:style>
  <w:style w:type="paragraph" w:styleId="a3">
    <w:name w:val="List Paragraph"/>
    <w:basedOn w:val="a"/>
    <w:uiPriority w:val="34"/>
    <w:qFormat/>
    <w:rsid w:val="00C3014C"/>
    <w:pPr>
      <w:ind w:left="720"/>
      <w:contextualSpacing/>
    </w:pPr>
  </w:style>
  <w:style w:type="paragraph" w:customStyle="1" w:styleId="s1">
    <w:name w:val="s_1"/>
    <w:basedOn w:val="a"/>
    <w:rsid w:val="0042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27E21"/>
  </w:style>
  <w:style w:type="character" w:styleId="a4">
    <w:name w:val="Hyperlink"/>
    <w:basedOn w:val="a0"/>
    <w:uiPriority w:val="99"/>
    <w:semiHidden/>
    <w:unhideWhenUsed/>
    <w:rsid w:val="00427E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7E21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42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2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2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2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82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5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7021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84404/493aff9450b0b89b29b367693300b7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4546721/53f89421bbdaf741eb2d1ecc4ddb4c33/" TargetMode="External"/><Relationship Id="rId5" Type="http://schemas.openxmlformats.org/officeDocument/2006/relationships/hyperlink" Target="https://base.garant.ru/74546721/53f89421bbdaf741eb2d1ecc4ddb4c3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745467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2846</Words>
  <Characters>16223</Characters>
  <Application>Microsoft Office Word</Application>
  <DocSecurity>0</DocSecurity>
  <Lines>135</Lines>
  <Paragraphs>38</Paragraphs>
  <ScaleCrop>false</ScaleCrop>
  <Company>Microsoft</Company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Artsiom Matsun</cp:lastModifiedBy>
  <cp:revision>2</cp:revision>
  <dcterms:created xsi:type="dcterms:W3CDTF">2021-04-21T16:07:00Z</dcterms:created>
  <dcterms:modified xsi:type="dcterms:W3CDTF">2021-04-21T16:07:00Z</dcterms:modified>
</cp:coreProperties>
</file>